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20"/>
      </w:tblGrid>
      <w:tr w:rsidR="00F90CC1" w:rsidTr="002708EF">
        <w:trPr>
          <w:trHeight w:val="66"/>
        </w:trPr>
        <w:tc>
          <w:tcPr>
            <w:tcW w:w="6663" w:type="dxa"/>
          </w:tcPr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3420" w:type="dxa"/>
          </w:tcPr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82B9F" w:rsidRDefault="00682B9F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82B9F" w:rsidRDefault="00682B9F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CC1" w:rsidRDefault="00F90CC1" w:rsidP="00D138B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</w:t>
            </w:r>
            <w:r w:rsidR="00D138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sity of Technology             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(NUTECH)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F90CC1" w:rsidRDefault="004233DD" w:rsidP="00711A5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11A52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  <w:r w:rsidR="00EA31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11A52">
              <w:rPr>
                <w:rFonts w:ascii="Arial" w:hAnsi="Arial" w:cs="Arial"/>
                <w:color w:val="000000" w:themeColor="text1"/>
                <w:sz w:val="24"/>
                <w:szCs w:val="24"/>
              </w:rPr>
              <w:t>April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</w:t>
            </w:r>
            <w:r w:rsidR="00711A52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90CC1" w:rsidRDefault="00D76B31" w:rsidP="004233DD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M/s</w:t>
      </w:r>
      <w:r w:rsidR="00246F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B2D74" w:rsidRDefault="009B2D74" w:rsidP="00F90CC1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711A52">
      <w:pPr>
        <w:tabs>
          <w:tab w:val="left" w:pos="540"/>
        </w:tabs>
        <w:spacing w:after="0" w:line="240" w:lineRule="auto"/>
        <w:ind w:left="-450" w:hanging="9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Request for Quotation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: - </w:t>
      </w:r>
      <w:r w:rsidR="00A03DA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Furniture (</w:t>
      </w:r>
      <w:r w:rsidR="00711A5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Visitor</w:t>
      </w:r>
      <w:r w:rsidR="00A03DA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Chair</w:t>
      </w:r>
      <w:r w:rsidR="00711A5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</w:t>
      </w:r>
      <w:r w:rsidR="00A03DA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)</w:t>
      </w:r>
    </w:p>
    <w:p w:rsidR="00F90CC1" w:rsidRDefault="00F90CC1" w:rsidP="00F90CC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4233DD" w:rsidRPr="00002A00" w:rsidRDefault="004233DD" w:rsidP="00711A52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be provided to SCM Office by participating firm’s latest by </w:t>
      </w:r>
      <w:r w:rsidR="00711A5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04</w:t>
      </w:r>
      <w:r w:rsidR="00A630A4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711A5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May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202</w:t>
      </w:r>
      <w:r w:rsidR="00711A5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before 1</w:t>
      </w:r>
      <w:r w:rsidR="00F62374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00 hrs.</w:t>
      </w:r>
    </w:p>
    <w:tbl>
      <w:tblPr>
        <w:tblStyle w:val="TableGrid"/>
        <w:tblW w:w="1071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630"/>
        <w:gridCol w:w="1530"/>
        <w:gridCol w:w="2880"/>
        <w:gridCol w:w="810"/>
        <w:gridCol w:w="1260"/>
        <w:gridCol w:w="720"/>
        <w:gridCol w:w="1350"/>
        <w:gridCol w:w="1530"/>
      </w:tblGrid>
      <w:tr w:rsidR="00A03DAC" w:rsidTr="00C76E4B">
        <w:trPr>
          <w:trHeight w:val="52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AC" w:rsidRDefault="00A03DAC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AC" w:rsidRDefault="00A03DAC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AC" w:rsidRDefault="00A03DAC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Specifications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AC" w:rsidRDefault="00A03DAC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A/U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AC" w:rsidRDefault="00A03DAC" w:rsidP="00F62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Country of Origin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AC" w:rsidRDefault="00A03DAC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Req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AC" w:rsidRDefault="00A03DAC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Price/Unit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DAC" w:rsidRDefault="00A03DAC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Price</w:t>
            </w:r>
          </w:p>
        </w:tc>
      </w:tr>
      <w:tr w:rsidR="00A03DAC" w:rsidTr="00C76E4B">
        <w:trPr>
          <w:trHeight w:val="79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3DAC" w:rsidRPr="000F18C7" w:rsidRDefault="00A03DAC" w:rsidP="000B4CF3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3DAC" w:rsidRPr="00FA6A5F" w:rsidRDefault="00711A52" w:rsidP="000B4CF3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Visitor</w:t>
            </w:r>
            <w:r w:rsidR="00F61F13">
              <w:rPr>
                <w:rFonts w:ascii="Arial" w:hAnsi="Arial" w:cs="Arial"/>
                <w:sz w:val="24"/>
                <w:szCs w:val="24"/>
              </w:rPr>
              <w:t xml:space="preserve"> Chair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E4B" w:rsidRPr="00C76E4B" w:rsidRDefault="00C76E4B" w:rsidP="00C76E4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rFonts w:cstheme="minorHAnsi"/>
                <w:sz w:val="24"/>
                <w:szCs w:val="24"/>
              </w:rPr>
            </w:pPr>
            <w:r w:rsidRPr="00A913F5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Leatherier</w:t>
            </w:r>
          </w:p>
          <w:p w:rsidR="00A03DAC" w:rsidRPr="00C76E4B" w:rsidRDefault="00C76E4B" w:rsidP="00C76E4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rFonts w:cstheme="minorHAnsi"/>
                <w:sz w:val="24"/>
                <w:szCs w:val="24"/>
              </w:rPr>
            </w:pPr>
            <w:r w:rsidRPr="00A913F5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Wooden frame</w:t>
            </w:r>
          </w:p>
          <w:p w:rsidR="00C76E4B" w:rsidRPr="00C76E4B" w:rsidRDefault="00C76E4B" w:rsidP="00C76E4B">
            <w:pPr>
              <w:pStyle w:val="ListParagraph"/>
              <w:spacing w:after="0" w:line="240" w:lineRule="auto"/>
              <w:ind w:left="324"/>
              <w:rPr>
                <w:rFonts w:cstheme="minorHAnsi"/>
                <w:sz w:val="24"/>
                <w:szCs w:val="24"/>
              </w:rPr>
            </w:pPr>
          </w:p>
          <w:p w:rsidR="00C76E4B" w:rsidRDefault="00C76E4B" w:rsidP="00C76E4B">
            <w:pPr>
              <w:spacing w:after="0" w:line="240" w:lineRule="auto"/>
              <w:ind w:left="40"/>
              <w:rPr>
                <w:rFonts w:asciiTheme="minorBidi" w:hAnsiTheme="minorBidi"/>
                <w:b/>
                <w:bCs/>
              </w:rPr>
            </w:pPr>
            <w:r w:rsidRPr="00C76E4B">
              <w:rPr>
                <w:rFonts w:asciiTheme="minorBidi" w:hAnsiTheme="minorBidi"/>
                <w:b/>
                <w:bCs/>
              </w:rPr>
              <w:t>Sample Picture Attached</w:t>
            </w:r>
          </w:p>
          <w:p w:rsidR="00C76E4B" w:rsidRPr="00C76E4B" w:rsidRDefault="00C76E4B" w:rsidP="00C76E4B">
            <w:pPr>
              <w:spacing w:after="0" w:line="240" w:lineRule="auto"/>
              <w:ind w:left="4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AC" w:rsidRDefault="00A03DAC" w:rsidP="000B4C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847">
              <w:rPr>
                <w:rFonts w:ascii="Arial" w:hAnsi="Arial" w:cs="Arial"/>
                <w:sz w:val="24"/>
                <w:szCs w:val="24"/>
              </w:rPr>
              <w:t>No</w:t>
            </w:r>
            <w:r w:rsidR="00F61F13">
              <w:rPr>
                <w:rFonts w:ascii="Arial" w:hAnsi="Arial" w:cs="Arial"/>
                <w:sz w:val="24"/>
                <w:szCs w:val="24"/>
              </w:rPr>
              <w:t>s</w:t>
            </w:r>
            <w:r w:rsidRPr="00E868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AC" w:rsidRPr="00C13F9C" w:rsidRDefault="00A03DAC" w:rsidP="000B4C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AC" w:rsidRPr="00F07F99" w:rsidRDefault="00F61F13" w:rsidP="000B4C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AC" w:rsidRPr="00421B32" w:rsidRDefault="00A03DAC" w:rsidP="000B4C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AC" w:rsidRPr="00E91C01" w:rsidRDefault="00A03DAC" w:rsidP="000B4CF3">
            <w:pPr>
              <w:spacing w:after="0" w:line="259" w:lineRule="auto"/>
              <w:ind w:left="18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3DAC" w:rsidTr="00C76E4B">
        <w:trPr>
          <w:trHeight w:val="24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AC" w:rsidRDefault="00A03DAC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AC" w:rsidRDefault="00A03DAC" w:rsidP="00965AEE">
            <w:pPr>
              <w:ind w:left="2"/>
            </w:pPr>
          </w:p>
        </w:tc>
        <w:tc>
          <w:tcPr>
            <w:tcW w:w="56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AC" w:rsidRDefault="00A03DAC" w:rsidP="004233DD">
            <w:pPr>
              <w:ind w:left="2"/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Net Total (Without Taxes)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AC" w:rsidRDefault="00A03DAC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AC" w:rsidRDefault="00A03DAC" w:rsidP="00965AEE">
            <w:pPr>
              <w:jc w:val="center"/>
            </w:pPr>
          </w:p>
        </w:tc>
      </w:tr>
      <w:tr w:rsidR="00A03DAC" w:rsidTr="00C76E4B">
        <w:trPr>
          <w:trHeight w:val="24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AC" w:rsidRDefault="00A03DAC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AC" w:rsidRDefault="00A03DAC" w:rsidP="00965AEE">
            <w:pPr>
              <w:ind w:left="2"/>
            </w:pPr>
          </w:p>
        </w:tc>
        <w:tc>
          <w:tcPr>
            <w:tcW w:w="56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AC" w:rsidRPr="004233DD" w:rsidRDefault="00A03DAC" w:rsidP="00965AEE">
            <w:pPr>
              <w:ind w:left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233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Taxes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AC" w:rsidRDefault="00A03DAC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AC" w:rsidRDefault="00A03DAC" w:rsidP="00965AEE">
            <w:pPr>
              <w:jc w:val="center"/>
            </w:pPr>
          </w:p>
        </w:tc>
      </w:tr>
      <w:tr w:rsidR="00A03DAC" w:rsidTr="00C76E4B">
        <w:trPr>
          <w:trHeight w:val="24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AC" w:rsidRDefault="00A03DAC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AC" w:rsidRDefault="00A03DAC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AC" w:rsidRDefault="00A03DAC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AC" w:rsidRDefault="00A03DAC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DAC" w:rsidRDefault="00A03DAC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provide unit price of each item, Total price per item, Total price of all items without all applicable taxes and total price with all taxes.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84330E">
        <w:rPr>
          <w:rFonts w:ascii="Arial" w:hAnsi="Arial" w:cs="Arial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days from the day of placing order.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7F5719" w:rsidRDefault="007F5719" w:rsidP="007F5719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Sample will be furnished before bulk manufacturer/supply.</w:t>
      </w:r>
    </w:p>
    <w:p w:rsidR="001611D2" w:rsidRPr="004B3B75" w:rsidRDefault="001611D2" w:rsidP="00711A52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4B3B75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Sample may be viewed in SCM Office on </w:t>
      </w:r>
      <w:r w:rsidR="00711A52">
        <w:rPr>
          <w:rFonts w:ascii="Arial" w:hAnsi="Arial" w:cs="Arial"/>
          <w:color w:val="000000" w:themeColor="text1"/>
          <w:sz w:val="24"/>
          <w:szCs w:val="24"/>
          <w:highlight w:val="yellow"/>
        </w:rPr>
        <w:t>29</w:t>
      </w:r>
      <w:r w:rsidRPr="004B3B75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and </w:t>
      </w:r>
      <w:r w:rsidR="00711A52">
        <w:rPr>
          <w:rFonts w:ascii="Arial" w:hAnsi="Arial" w:cs="Arial"/>
          <w:color w:val="000000" w:themeColor="text1"/>
          <w:sz w:val="24"/>
          <w:szCs w:val="24"/>
          <w:highlight w:val="yellow"/>
        </w:rPr>
        <w:t>30</w:t>
      </w:r>
      <w:r w:rsidRPr="004B3B75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</w:t>
      </w:r>
      <w:r w:rsidR="00711A52">
        <w:rPr>
          <w:rFonts w:ascii="Arial" w:hAnsi="Arial" w:cs="Arial"/>
          <w:color w:val="000000" w:themeColor="text1"/>
          <w:sz w:val="24"/>
          <w:szCs w:val="24"/>
          <w:highlight w:val="yellow"/>
        </w:rPr>
        <w:t>April</w:t>
      </w:r>
      <w:r w:rsidRPr="004B3B75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from 1000 to 1200 hrs.</w:t>
      </w:r>
    </w:p>
    <w:p w:rsidR="00236F16" w:rsidRPr="00DF1BBB" w:rsidRDefault="00236F16" w:rsidP="00DF1BBB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F1BB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Warranty shall be provided for </w:t>
      </w:r>
      <w:r w:rsidR="00DF1BBB" w:rsidRPr="00DF1BBB">
        <w:rPr>
          <w:rFonts w:ascii="Arial" w:hAnsi="Arial" w:cs="Arial"/>
          <w:b/>
          <w:bCs/>
          <w:color w:val="000000" w:themeColor="text1"/>
          <w:sz w:val="24"/>
          <w:szCs w:val="24"/>
        </w:rPr>
        <w:t>12</w:t>
      </w:r>
      <w:r w:rsidRPr="00DF1BB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Months</w:t>
      </w:r>
      <w:r w:rsidR="00DF1BBB" w:rsidRPr="00DF1BB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(Free maintenance during warranty period)</w:t>
      </w:r>
      <w:r w:rsidRPr="00DF1BBB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CC037F" w:rsidRPr="00CC037F" w:rsidRDefault="00CC037F" w:rsidP="00711A52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 w:rsidR="00711A52">
        <w:rPr>
          <w:rFonts w:ascii="Arial" w:hAnsi="Arial" w:cs="Arial"/>
          <w:b/>
          <w:bCs/>
          <w:color w:val="000000" w:themeColor="text1"/>
          <w:sz w:val="24"/>
          <w:szCs w:val="24"/>
        </w:rPr>
        <w:t>04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11A52">
        <w:rPr>
          <w:rFonts w:ascii="Arial" w:hAnsi="Arial" w:cs="Arial"/>
          <w:b/>
          <w:bCs/>
          <w:color w:val="000000" w:themeColor="text1"/>
          <w:sz w:val="24"/>
          <w:szCs w:val="24"/>
        </w:rPr>
        <w:t>May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</w:t>
      </w:r>
      <w:r w:rsidR="00711A52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order.</w:t>
      </w:r>
    </w:p>
    <w:p w:rsidR="00F90CC1" w:rsidRDefault="00F90CC1" w:rsidP="00F90CC1">
      <w:pPr>
        <w:pStyle w:val="ListParagraph"/>
        <w:tabs>
          <w:tab w:val="left" w:pos="90"/>
        </w:tabs>
        <w:spacing w:after="0" w:line="480" w:lineRule="auto"/>
        <w:ind w:left="8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DF1BBB">
      <w:pPr>
        <w:spacing w:after="0" w:line="240" w:lineRule="auto"/>
        <w:ind w:left="720" w:right="-18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F90CC1" w:rsidRDefault="00F90CC1" w:rsidP="00DF1BBB">
      <w:pPr>
        <w:spacing w:after="0" w:line="240" w:lineRule="auto"/>
        <w:ind w:right="-18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Operations &amp; Inventory Management</w:t>
      </w:r>
    </w:p>
    <w:p w:rsidR="00F90CC1" w:rsidRDefault="00F90CC1" w:rsidP="00DF1BBB">
      <w:pPr>
        <w:ind w:right="-18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p w:rsidR="004233DD" w:rsidRDefault="004233DD" w:rsidP="00F90CC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233DD" w:rsidRDefault="004233DD" w:rsidP="00F90CC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233DD" w:rsidRDefault="004233DD" w:rsidP="00F90CC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61F13" w:rsidRDefault="00F61F13" w:rsidP="00F90CC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61F13" w:rsidRDefault="00F61F13" w:rsidP="00F90CC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61F13" w:rsidRDefault="00F61F13" w:rsidP="00F90CC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61F13" w:rsidRDefault="00F61F13" w:rsidP="00F61F13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61F13" w:rsidRPr="00F61F13" w:rsidRDefault="00F61F13" w:rsidP="00F61F13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61F13">
        <w:rPr>
          <w:rFonts w:ascii="Arial" w:hAnsi="Arial" w:cs="Arial"/>
          <w:b/>
          <w:bCs/>
          <w:color w:val="000000" w:themeColor="text1"/>
          <w:sz w:val="24"/>
          <w:szCs w:val="24"/>
        </w:rPr>
        <w:t>Sample Picture</w:t>
      </w:r>
    </w:p>
    <w:p w:rsidR="004233DD" w:rsidRDefault="004233DD" w:rsidP="00F90CC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233DD" w:rsidRDefault="004233DD" w:rsidP="00F90CC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233DD" w:rsidRDefault="00682B9F" w:rsidP="00F90CC1">
      <w:pPr>
        <w:jc w:val="right"/>
        <w:rPr>
          <w:rFonts w:ascii="Arial" w:hAnsi="Arial" w:cs="Arial"/>
          <w:sz w:val="24"/>
          <w:szCs w:val="24"/>
        </w:rPr>
      </w:pPr>
      <w:r w:rsidRPr="0098336C">
        <w:rPr>
          <w:noProof/>
        </w:rPr>
        <w:drawing>
          <wp:anchor distT="0" distB="0" distL="114300" distR="114300" simplePos="0" relativeHeight="251659264" behindDoc="0" locked="0" layoutInCell="1" allowOverlap="1" wp14:anchorId="61F7F269" wp14:editId="001B9CD6">
            <wp:simplePos x="0" y="0"/>
            <wp:positionH relativeFrom="margin">
              <wp:posOffset>1247775</wp:posOffset>
            </wp:positionH>
            <wp:positionV relativeFrom="paragraph">
              <wp:posOffset>172085</wp:posOffset>
            </wp:positionV>
            <wp:extent cx="3362325" cy="4886325"/>
            <wp:effectExtent l="0" t="0" r="9525" b="9525"/>
            <wp:wrapNone/>
            <wp:docPr id="64" name="Picture 64" descr="C:\Users\NUTECH\Downloads\IMG_20210108_13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TECH\Downloads\IMG_20210108_1305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1" t="9107" r="19286" b="6970"/>
                    <a:stretch/>
                  </pic:blipFill>
                  <pic:spPr bwMode="auto">
                    <a:xfrm>
                      <a:off x="0" y="0"/>
                      <a:ext cx="336232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33DD" w:rsidSect="00DF1BBB">
      <w:pgSz w:w="11906" w:h="16838"/>
      <w:pgMar w:top="142" w:right="65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CEA"/>
    <w:multiLevelType w:val="hybridMultilevel"/>
    <w:tmpl w:val="1D84B7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6453832"/>
    <w:multiLevelType w:val="hybridMultilevel"/>
    <w:tmpl w:val="0C047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10799"/>
    <w:multiLevelType w:val="hybridMultilevel"/>
    <w:tmpl w:val="4D2E33B8"/>
    <w:lvl w:ilvl="0" w:tplc="A762CE88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1A36">
      <w:start w:val="1"/>
      <w:numFmt w:val="decimal"/>
      <w:lvlText w:val="%2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4682E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2EF1A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4EBC2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250EA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6D768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290EC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A64B2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C4595A"/>
    <w:multiLevelType w:val="hybridMultilevel"/>
    <w:tmpl w:val="2BF24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77545B"/>
    <w:multiLevelType w:val="hybridMultilevel"/>
    <w:tmpl w:val="8708DFDE"/>
    <w:lvl w:ilvl="0" w:tplc="8ACC293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36DDB"/>
    <w:multiLevelType w:val="hybridMultilevel"/>
    <w:tmpl w:val="15BAC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06F48"/>
    <w:multiLevelType w:val="hybridMultilevel"/>
    <w:tmpl w:val="82EAC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1B53BF"/>
    <w:multiLevelType w:val="hybridMultilevel"/>
    <w:tmpl w:val="F79CB7D6"/>
    <w:lvl w:ilvl="0" w:tplc="33E2BB38">
      <w:start w:val="1"/>
      <w:numFmt w:val="decimal"/>
      <w:lvlText w:val="%1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E8C74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8CAA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0068E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28570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A7CEE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2FE58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EB94E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47D1A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072C74"/>
    <w:multiLevelType w:val="hybridMultilevel"/>
    <w:tmpl w:val="1A2C4CC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4F36FC"/>
    <w:multiLevelType w:val="hybridMultilevel"/>
    <w:tmpl w:val="4C861EB4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0" w15:restartNumberingAfterBreak="0">
    <w:nsid w:val="46EC0068"/>
    <w:multiLevelType w:val="hybridMultilevel"/>
    <w:tmpl w:val="7AA0EB8E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238C9"/>
    <w:multiLevelType w:val="hybridMultilevel"/>
    <w:tmpl w:val="4B1A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A536D"/>
    <w:multiLevelType w:val="hybridMultilevel"/>
    <w:tmpl w:val="1972A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BF4F6B"/>
    <w:multiLevelType w:val="hybridMultilevel"/>
    <w:tmpl w:val="0EB0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F5748"/>
    <w:multiLevelType w:val="hybridMultilevel"/>
    <w:tmpl w:val="5824EE88"/>
    <w:lvl w:ilvl="0" w:tplc="7F266A4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E141E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6C13E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201B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C404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1F1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E31D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0382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A515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237DC8"/>
    <w:multiLevelType w:val="hybridMultilevel"/>
    <w:tmpl w:val="6B58AB5A"/>
    <w:lvl w:ilvl="0" w:tplc="0B2CD41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239E0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0AB10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0222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ECDD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0D07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81134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A678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69B8E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553A18"/>
    <w:multiLevelType w:val="hybridMultilevel"/>
    <w:tmpl w:val="EAC41224"/>
    <w:lvl w:ilvl="0" w:tplc="50BA63B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2537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44FB8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8B292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2269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4C63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C047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A6A4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A00A2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FF76B9"/>
    <w:multiLevelType w:val="hybridMultilevel"/>
    <w:tmpl w:val="DA1627D6"/>
    <w:lvl w:ilvl="0" w:tplc="867A69DC">
      <w:numFmt w:val="bullet"/>
      <w:lvlText w:val="●"/>
      <w:lvlJc w:val="left"/>
      <w:pPr>
        <w:ind w:left="395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7D907112">
      <w:numFmt w:val="bullet"/>
      <w:lvlText w:val="•"/>
      <w:lvlJc w:val="left"/>
      <w:pPr>
        <w:ind w:left="847" w:hanging="360"/>
      </w:pPr>
      <w:rPr>
        <w:rFonts w:hint="default"/>
        <w:lang w:val="en-US" w:eastAsia="en-US" w:bidi="en-US"/>
      </w:rPr>
    </w:lvl>
    <w:lvl w:ilvl="2" w:tplc="29E82CA4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en-US"/>
      </w:rPr>
    </w:lvl>
    <w:lvl w:ilvl="3" w:tplc="D6425E1C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en-US"/>
      </w:rPr>
    </w:lvl>
    <w:lvl w:ilvl="4" w:tplc="DDB873CC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en-US"/>
      </w:rPr>
    </w:lvl>
    <w:lvl w:ilvl="5" w:tplc="F044071A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6" w:tplc="AA2492F2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en-US"/>
      </w:rPr>
    </w:lvl>
    <w:lvl w:ilvl="7" w:tplc="CC8C8AD2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en-US"/>
      </w:rPr>
    </w:lvl>
    <w:lvl w:ilvl="8" w:tplc="367A56C2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7CAB7B18"/>
    <w:multiLevelType w:val="hybridMultilevel"/>
    <w:tmpl w:val="40F8B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0"/>
  </w:num>
  <w:num w:numId="5">
    <w:abstractNumId w:val="7"/>
  </w:num>
  <w:num w:numId="6">
    <w:abstractNumId w:val="14"/>
  </w:num>
  <w:num w:numId="7">
    <w:abstractNumId w:val="16"/>
  </w:num>
  <w:num w:numId="8">
    <w:abstractNumId w:val="15"/>
  </w:num>
  <w:num w:numId="9">
    <w:abstractNumId w:val="2"/>
  </w:num>
  <w:num w:numId="10">
    <w:abstractNumId w:val="18"/>
  </w:num>
  <w:num w:numId="11">
    <w:abstractNumId w:val="12"/>
  </w:num>
  <w:num w:numId="12">
    <w:abstractNumId w:val="17"/>
  </w:num>
  <w:num w:numId="13">
    <w:abstractNumId w:val="9"/>
  </w:num>
  <w:num w:numId="14">
    <w:abstractNumId w:val="0"/>
  </w:num>
  <w:num w:numId="15">
    <w:abstractNumId w:val="5"/>
  </w:num>
  <w:num w:numId="16">
    <w:abstractNumId w:val="6"/>
  </w:num>
  <w:num w:numId="17">
    <w:abstractNumId w:val="3"/>
  </w:num>
  <w:num w:numId="18">
    <w:abstractNumId w:val="1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10"/>
    <w:rsid w:val="000278D1"/>
    <w:rsid w:val="000911C8"/>
    <w:rsid w:val="000A2E5A"/>
    <w:rsid w:val="000A5785"/>
    <w:rsid w:val="000B4CF3"/>
    <w:rsid w:val="000F18C7"/>
    <w:rsid w:val="001278E3"/>
    <w:rsid w:val="001611D2"/>
    <w:rsid w:val="001706B4"/>
    <w:rsid w:val="00236F16"/>
    <w:rsid w:val="00246F27"/>
    <w:rsid w:val="00264822"/>
    <w:rsid w:val="00270810"/>
    <w:rsid w:val="00276F9A"/>
    <w:rsid w:val="002A3B2F"/>
    <w:rsid w:val="002C099E"/>
    <w:rsid w:val="00367B18"/>
    <w:rsid w:val="0037128E"/>
    <w:rsid w:val="003E10D5"/>
    <w:rsid w:val="00403D45"/>
    <w:rsid w:val="004233DD"/>
    <w:rsid w:val="005117F7"/>
    <w:rsid w:val="00515D2A"/>
    <w:rsid w:val="00522BE6"/>
    <w:rsid w:val="005235C4"/>
    <w:rsid w:val="00564F1E"/>
    <w:rsid w:val="00601191"/>
    <w:rsid w:val="0064088A"/>
    <w:rsid w:val="0064735F"/>
    <w:rsid w:val="0066095E"/>
    <w:rsid w:val="00682B9F"/>
    <w:rsid w:val="006C5EAF"/>
    <w:rsid w:val="00711A52"/>
    <w:rsid w:val="00716033"/>
    <w:rsid w:val="007F5719"/>
    <w:rsid w:val="00842954"/>
    <w:rsid w:val="0084330E"/>
    <w:rsid w:val="008648CD"/>
    <w:rsid w:val="008D5E96"/>
    <w:rsid w:val="00965AEE"/>
    <w:rsid w:val="009B2D74"/>
    <w:rsid w:val="009E5F5B"/>
    <w:rsid w:val="00A03DAC"/>
    <w:rsid w:val="00A26238"/>
    <w:rsid w:val="00A50003"/>
    <w:rsid w:val="00A50B64"/>
    <w:rsid w:val="00A518AD"/>
    <w:rsid w:val="00A630A4"/>
    <w:rsid w:val="00B12CE3"/>
    <w:rsid w:val="00B5146F"/>
    <w:rsid w:val="00B84FDC"/>
    <w:rsid w:val="00C06FC6"/>
    <w:rsid w:val="00C76E4B"/>
    <w:rsid w:val="00CC037F"/>
    <w:rsid w:val="00D138B2"/>
    <w:rsid w:val="00D4713C"/>
    <w:rsid w:val="00D76B31"/>
    <w:rsid w:val="00DE56B5"/>
    <w:rsid w:val="00DF1BBB"/>
    <w:rsid w:val="00EA3150"/>
    <w:rsid w:val="00EB1487"/>
    <w:rsid w:val="00F61F13"/>
    <w:rsid w:val="00F62374"/>
    <w:rsid w:val="00F76308"/>
    <w:rsid w:val="00F9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3E35B"/>
  <w15:chartTrackingRefBased/>
  <w15:docId w15:val="{10801480-861E-40B1-BA77-00891175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C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port Para,Heading 2_sj,Report Text"/>
    <w:basedOn w:val="Normal"/>
    <w:link w:val="ListParagraphChar"/>
    <w:uiPriority w:val="34"/>
    <w:qFormat/>
    <w:rsid w:val="00F90CC1"/>
    <w:pPr>
      <w:spacing w:after="160" w:line="252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F90CC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2A3B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efault">
    <w:name w:val="Default"/>
    <w:qFormat/>
    <w:rsid w:val="002A3B2F"/>
    <w:pPr>
      <w:suppressAutoHyphens/>
      <w:spacing w:after="0" w:line="240" w:lineRule="auto"/>
    </w:pPr>
    <w:rPr>
      <w:rFonts w:ascii="Calibri" w:eastAsia="Calibri" w:hAnsi="Calibri" w:cs="Liberation Serif"/>
      <w:color w:val="000000"/>
      <w:sz w:val="24"/>
      <w:szCs w:val="24"/>
      <w:lang w:val="en-US" w:eastAsia="zh-CN"/>
    </w:rPr>
  </w:style>
  <w:style w:type="character" w:customStyle="1" w:styleId="ListParagraphChar">
    <w:name w:val="List Paragraph Char"/>
    <w:aliases w:val="Report Para Char,Heading 2_sj Char,Report Text Char"/>
    <w:link w:val="ListParagraph"/>
    <w:uiPriority w:val="34"/>
    <w:locked/>
    <w:rsid w:val="00C76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Waqas</cp:lastModifiedBy>
  <cp:revision>60</cp:revision>
  <dcterms:created xsi:type="dcterms:W3CDTF">2020-02-13T12:42:00Z</dcterms:created>
  <dcterms:modified xsi:type="dcterms:W3CDTF">2021-04-27T08:06:00Z</dcterms:modified>
</cp:coreProperties>
</file>