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DE1" w:rsidRPr="00F77DE1" w:rsidRDefault="00F77DE1" w:rsidP="00F77DE1">
      <w:pPr>
        <w:jc w:val="center"/>
        <w:rPr>
          <w:sz w:val="28"/>
        </w:rPr>
      </w:pPr>
      <w:r w:rsidRPr="00F77DE1">
        <w:rPr>
          <w:b/>
          <w:bCs/>
          <w:sz w:val="28"/>
        </w:rPr>
        <w:t>NUTECH Upgradation of 12 TVET Institutes: Transforming Education, Empowering Futures</w:t>
      </w:r>
    </w:p>
    <w:p w:rsidR="00F77DE1" w:rsidRPr="00F77DE1" w:rsidRDefault="00F77DE1" w:rsidP="00F77DE1">
      <w:pPr>
        <w:jc w:val="both"/>
        <w:rPr>
          <w:sz w:val="24"/>
        </w:rPr>
      </w:pPr>
      <w:r w:rsidRPr="00F77DE1">
        <w:rPr>
          <w:sz w:val="24"/>
        </w:rPr>
        <w:t>The NUTECH-led initiative for the upgradation of 12 Technical and Vocational Education and Training (TVET) institutes represents a transformative journey in aligning education with the evolving needs of industry and society. This strategic initiative, born out of the Prime Minister’s Task Force on Science &amp; Technology, aims not only to upgrade infrastructure but to revolutionize these institutes into model entities that exemplify quality TVET education.</w:t>
      </w:r>
    </w:p>
    <w:p w:rsidR="00F77DE1" w:rsidRPr="00F77DE1" w:rsidRDefault="00F77DE1" w:rsidP="00F77DE1">
      <w:pPr>
        <w:ind w:left="360"/>
        <w:rPr>
          <w:sz w:val="24"/>
        </w:rPr>
      </w:pPr>
      <w:r w:rsidRPr="00F77DE1">
        <w:rPr>
          <w:b/>
          <w:bCs/>
          <w:sz w:val="24"/>
        </w:rPr>
        <w:t>Prime Minister’s Vision: Fostering Socio-Economic Development through ESTRIC</w:t>
      </w:r>
    </w:p>
    <w:p w:rsidR="00F77DE1" w:rsidRPr="00F77DE1" w:rsidRDefault="00F77DE1" w:rsidP="00F77DE1">
      <w:pPr>
        <w:jc w:val="both"/>
        <w:rPr>
          <w:sz w:val="24"/>
        </w:rPr>
      </w:pPr>
      <w:r w:rsidRPr="00F77DE1">
        <w:rPr>
          <w:sz w:val="24"/>
        </w:rPr>
        <w:t>The initiative takes root in the broader vision outlined by the Prime Minister’s Task Force on Science &amp; Technology, which is committed to fostering sustainable socio-economic development through the promotion of Education, Science, Technology, Research, Innovation, and Commercialization (ESTRIC). Recognizing the pivotal role of Technical and Skills Education in this vision, the task force strategically identified 12 existing TVET institutes for comprehensive upgradation.</w:t>
      </w:r>
    </w:p>
    <w:p w:rsidR="00F77DE1" w:rsidRPr="00F77DE1" w:rsidRDefault="00F77DE1" w:rsidP="00F77DE1">
      <w:pPr>
        <w:ind w:left="360"/>
        <w:rPr>
          <w:sz w:val="24"/>
        </w:rPr>
      </w:pPr>
      <w:r w:rsidRPr="00F77DE1">
        <w:rPr>
          <w:b/>
          <w:bCs/>
          <w:sz w:val="24"/>
        </w:rPr>
        <w:t>Empowering NUTECH: Steering the Transformative Agenda</w:t>
      </w:r>
    </w:p>
    <w:p w:rsidR="00F77DE1" w:rsidRPr="00F77DE1" w:rsidRDefault="00F77DE1" w:rsidP="00F77DE1">
      <w:pPr>
        <w:jc w:val="both"/>
        <w:rPr>
          <w:sz w:val="24"/>
        </w:rPr>
      </w:pPr>
      <w:r w:rsidRPr="00F77DE1">
        <w:rPr>
          <w:sz w:val="24"/>
        </w:rPr>
        <w:t>NUTECH, as the federally chartered technology university, emerged as the driving force behind this transformative agenda. The university's expertise in both higher education and skills development uniquely positions it to lead the charge in enhancing the capacity of these institutes and elevating them to the status of model TVET institutions.</w:t>
      </w:r>
    </w:p>
    <w:p w:rsidR="00F77DE1" w:rsidRPr="00F77DE1" w:rsidRDefault="00F77DE1" w:rsidP="00F77DE1">
      <w:pPr>
        <w:ind w:left="360"/>
        <w:rPr>
          <w:sz w:val="24"/>
        </w:rPr>
      </w:pPr>
      <w:r w:rsidRPr="00F77DE1">
        <w:rPr>
          <w:b/>
          <w:bCs/>
          <w:sz w:val="24"/>
        </w:rPr>
        <w:t>Comprehensive Capacity Development: Beyond Infrastructure Enhancement</w:t>
      </w:r>
    </w:p>
    <w:p w:rsidR="00F77DE1" w:rsidRPr="00F77DE1" w:rsidRDefault="00F77DE1" w:rsidP="00F77DE1">
      <w:pPr>
        <w:jc w:val="both"/>
        <w:rPr>
          <w:sz w:val="24"/>
        </w:rPr>
      </w:pPr>
      <w:r w:rsidRPr="00F77DE1">
        <w:rPr>
          <w:sz w:val="24"/>
        </w:rPr>
        <w:t>The upgradation initiative goes beyond traditional notions of infrastructure enhancement. While new buildings and cutting-edge equipment are integral, the focus extends to comprehensive capacity development. This includes faculty training, development, and hiring of skilled staff, ensuring a robust ecosystem that nurtures quality education and skill development.</w:t>
      </w:r>
    </w:p>
    <w:p w:rsidR="00F77DE1" w:rsidRPr="00F77DE1" w:rsidRDefault="00F77DE1" w:rsidP="00F77DE1">
      <w:pPr>
        <w:ind w:left="360"/>
        <w:rPr>
          <w:sz w:val="24"/>
        </w:rPr>
      </w:pPr>
      <w:r w:rsidRPr="00F77DE1">
        <w:rPr>
          <w:b/>
          <w:bCs/>
          <w:sz w:val="24"/>
        </w:rPr>
        <w:t>Regional Integration and CPEC Synergy: Aligning Skills with Strategic Goals</w:t>
      </w:r>
    </w:p>
    <w:p w:rsidR="00F77DE1" w:rsidRPr="00F77DE1" w:rsidRDefault="00F77DE1" w:rsidP="00F77DE1">
      <w:pPr>
        <w:jc w:val="both"/>
        <w:rPr>
          <w:sz w:val="24"/>
        </w:rPr>
      </w:pPr>
      <w:r w:rsidRPr="00F77DE1">
        <w:rPr>
          <w:sz w:val="24"/>
        </w:rPr>
        <w:t xml:space="preserve">A key aspect of this initiative is the intentional integration of these upgraded institutes with the China-Pakistan Economic Corridor (CPEC) Special Economic Zones (SEZs). This deliberate alignment with CPEC objectives ensures that the skilled workforce produced by these institutes meets the specific demands of CPEC projects while contributing to the economic </w:t>
      </w:r>
      <w:proofErr w:type="spellStart"/>
      <w:r w:rsidRPr="00F77DE1">
        <w:rPr>
          <w:sz w:val="24"/>
        </w:rPr>
        <w:t>upliftment</w:t>
      </w:r>
      <w:proofErr w:type="spellEnd"/>
      <w:r w:rsidRPr="00F77DE1">
        <w:rPr>
          <w:sz w:val="24"/>
        </w:rPr>
        <w:t xml:space="preserve"> of the respective regions.</w:t>
      </w:r>
    </w:p>
    <w:p w:rsidR="00F77DE1" w:rsidRPr="00F77DE1" w:rsidRDefault="00F77DE1" w:rsidP="00F77DE1">
      <w:pPr>
        <w:ind w:left="360"/>
        <w:rPr>
          <w:sz w:val="24"/>
        </w:rPr>
      </w:pPr>
      <w:r w:rsidRPr="00F77DE1">
        <w:rPr>
          <w:b/>
          <w:bCs/>
          <w:sz w:val="24"/>
        </w:rPr>
        <w:t>Strategic Phased Implementation: Focusing on Essentials</w:t>
      </w:r>
    </w:p>
    <w:p w:rsidR="00F77DE1" w:rsidRPr="00F77DE1" w:rsidRDefault="00F77DE1" w:rsidP="00F77DE1">
      <w:pPr>
        <w:jc w:val="both"/>
        <w:rPr>
          <w:sz w:val="24"/>
        </w:rPr>
      </w:pPr>
      <w:r w:rsidRPr="00F77DE1">
        <w:rPr>
          <w:sz w:val="24"/>
        </w:rPr>
        <w:t>The phased implementation strategy underscores a thoughtful and strategic approach. In Phase-I, critical elements such as the procurement of modern lab equipment, machinery, and training aids take center stage. Faculty training and development, along with the hiring of skilled staff, form the bedrock for ensuring quality TVET education.</w:t>
      </w:r>
    </w:p>
    <w:p w:rsidR="00F77DE1" w:rsidRPr="00F77DE1" w:rsidRDefault="00F77DE1" w:rsidP="00F77DE1">
      <w:pPr>
        <w:ind w:firstLine="720"/>
        <w:rPr>
          <w:sz w:val="24"/>
        </w:rPr>
      </w:pPr>
      <w:r w:rsidRPr="00F77DE1">
        <w:rPr>
          <w:b/>
          <w:bCs/>
          <w:sz w:val="24"/>
        </w:rPr>
        <w:lastRenderedPageBreak/>
        <w:t>Phase-II: Future-Ready Skills for the Fourth Industrial Revolution</w:t>
      </w:r>
    </w:p>
    <w:p w:rsidR="00F77DE1" w:rsidRPr="00F77DE1" w:rsidRDefault="00F77DE1" w:rsidP="00F77DE1">
      <w:pPr>
        <w:jc w:val="both"/>
        <w:rPr>
          <w:sz w:val="24"/>
        </w:rPr>
      </w:pPr>
      <w:r w:rsidRPr="00F77DE1">
        <w:rPr>
          <w:sz w:val="24"/>
        </w:rPr>
        <w:t xml:space="preserve">Looking ahead, Phase-II is envisioned to embrace the challenges and opportunities of the fourth industrial revolution. With an estimated cost of </w:t>
      </w:r>
      <w:proofErr w:type="spellStart"/>
      <w:r w:rsidRPr="00F77DE1">
        <w:rPr>
          <w:sz w:val="24"/>
        </w:rPr>
        <w:t>Rs</w:t>
      </w:r>
      <w:proofErr w:type="spellEnd"/>
      <w:r w:rsidRPr="00F77DE1">
        <w:rPr>
          <w:sz w:val="24"/>
        </w:rPr>
        <w:t xml:space="preserve">. 5.0 </w:t>
      </w:r>
      <w:proofErr w:type="spellStart"/>
      <w:r w:rsidRPr="00F77DE1">
        <w:rPr>
          <w:sz w:val="24"/>
        </w:rPr>
        <w:t>Bln</w:t>
      </w:r>
      <w:proofErr w:type="spellEnd"/>
      <w:r w:rsidRPr="00F77DE1">
        <w:rPr>
          <w:sz w:val="24"/>
        </w:rPr>
        <w:t>, this phase will introduce high-tech skills and technologies such as Artificial Intelligence, Robotics, and Internet of Things (</w:t>
      </w:r>
      <w:proofErr w:type="spellStart"/>
      <w:r w:rsidRPr="00F77DE1">
        <w:rPr>
          <w:sz w:val="24"/>
        </w:rPr>
        <w:t>IoT</w:t>
      </w:r>
      <w:proofErr w:type="spellEnd"/>
      <w:r w:rsidRPr="00F77DE1">
        <w:rPr>
          <w:sz w:val="24"/>
        </w:rPr>
        <w:t>), ensuring that these institutes remain at the forefront of technological advancements.</w:t>
      </w:r>
    </w:p>
    <w:p w:rsidR="00F77DE1" w:rsidRPr="00F77DE1" w:rsidRDefault="00F77DE1" w:rsidP="00F77DE1">
      <w:pPr>
        <w:ind w:left="720"/>
        <w:rPr>
          <w:sz w:val="24"/>
        </w:rPr>
      </w:pPr>
      <w:r w:rsidRPr="00F77DE1">
        <w:rPr>
          <w:b/>
          <w:bCs/>
          <w:sz w:val="24"/>
        </w:rPr>
        <w:t>Government Clearance: A Vote of Confidence in the Vision</w:t>
      </w:r>
    </w:p>
    <w:p w:rsidR="00F77DE1" w:rsidRPr="00F77DE1" w:rsidRDefault="00F77DE1" w:rsidP="00F77DE1">
      <w:pPr>
        <w:jc w:val="both"/>
        <w:rPr>
          <w:sz w:val="24"/>
        </w:rPr>
      </w:pPr>
      <w:r w:rsidRPr="00F77DE1">
        <w:rPr>
          <w:sz w:val="24"/>
        </w:rPr>
        <w:t>The presentation of the concept paper before the Concept Clearance Committee of the Ministry of Planning, Development, and Special Initiatives was a pivotal moment. The subsequent clearance and directive to submit a detailed feasibility report underscore the government’s unwavering commitment to this transformative initiative.</w:t>
      </w:r>
    </w:p>
    <w:p w:rsidR="00F77DE1" w:rsidRPr="00F77DE1" w:rsidRDefault="00F77DE1" w:rsidP="00F77DE1">
      <w:pPr>
        <w:ind w:left="720"/>
        <w:rPr>
          <w:sz w:val="24"/>
        </w:rPr>
      </w:pPr>
      <w:r w:rsidRPr="00F77DE1">
        <w:rPr>
          <w:b/>
          <w:bCs/>
          <w:sz w:val="24"/>
        </w:rPr>
        <w:t>Holistic Approach to Quality TVET: Navigating Socio-Economic Development</w:t>
      </w:r>
    </w:p>
    <w:p w:rsidR="00F77DE1" w:rsidRPr="00F77DE1" w:rsidRDefault="00F77DE1" w:rsidP="00F77DE1">
      <w:pPr>
        <w:jc w:val="both"/>
        <w:rPr>
          <w:sz w:val="24"/>
        </w:rPr>
      </w:pPr>
      <w:r w:rsidRPr="00F77DE1">
        <w:rPr>
          <w:sz w:val="24"/>
        </w:rPr>
        <w:t>NUTECH’s Upgradation of 12 TVET Institutes signifies more than just an infrastructure overhaul; it is a holistic approach to quality TVET. By incorporating regional linkages, aligning with strategic national initiatives like CPEC, and embracing a phased implementation strategy, this initiative aims to create sustainable, model TVET institutions that contribute significantly to the socio-economic development of Pakistan.</w:t>
      </w:r>
    </w:p>
    <w:p w:rsidR="00F77DE1" w:rsidRPr="00F77DE1" w:rsidRDefault="00F77DE1" w:rsidP="00F77DE1">
      <w:pPr>
        <w:ind w:left="360"/>
        <w:rPr>
          <w:sz w:val="24"/>
        </w:rPr>
      </w:pPr>
      <w:r w:rsidRPr="00F77DE1">
        <w:rPr>
          <w:b/>
          <w:bCs/>
          <w:sz w:val="24"/>
        </w:rPr>
        <w:t>Embarking on a Journey of Transformation: Empowering Communities, Shaping Futures</w:t>
      </w:r>
    </w:p>
    <w:p w:rsidR="00F77DE1" w:rsidRDefault="00F77DE1" w:rsidP="00F77DE1">
      <w:pPr>
        <w:jc w:val="both"/>
        <w:rPr>
          <w:sz w:val="24"/>
        </w:rPr>
      </w:pPr>
      <w:r w:rsidRPr="00F77DE1">
        <w:rPr>
          <w:sz w:val="24"/>
        </w:rPr>
        <w:t>The NUTECH-led initiative is not merely about transforming institutes; it is about empowering communities, shaping futures, and catalyzing a positive ripple effect that resonates through the realms of education, industry, and beyond. As these 12 institutes undergo a metamorphosis, they are set to become beacons of quality TVET education, illuminating the path for others to follow in the pursuit of knowledge, skills, and socio-economic prosperity.</w:t>
      </w:r>
    </w:p>
    <w:p w:rsidR="00272388" w:rsidRPr="00272388" w:rsidRDefault="00272388" w:rsidP="00272388">
      <w:pPr>
        <w:ind w:left="360"/>
        <w:jc w:val="both"/>
        <w:rPr>
          <w:sz w:val="24"/>
        </w:rPr>
      </w:pPr>
      <w:r w:rsidRPr="00272388">
        <w:rPr>
          <w:b/>
          <w:bCs/>
          <w:sz w:val="24"/>
        </w:rPr>
        <w:t>Unique Features of the Upgradation Project:</w:t>
      </w:r>
    </w:p>
    <w:p w:rsidR="00272388" w:rsidRPr="00272388" w:rsidRDefault="00272388" w:rsidP="00272388">
      <w:pPr>
        <w:jc w:val="both"/>
        <w:rPr>
          <w:sz w:val="24"/>
        </w:rPr>
      </w:pPr>
      <w:r w:rsidRPr="00272388">
        <w:rPr>
          <w:sz w:val="24"/>
        </w:rPr>
        <w:t xml:space="preserve">a. </w:t>
      </w:r>
      <w:r w:rsidRPr="00272388">
        <w:rPr>
          <w:b/>
          <w:bCs/>
          <w:sz w:val="24"/>
        </w:rPr>
        <w:t>Competency-Based Training and Assessment (CBT&amp;A):</w:t>
      </w:r>
      <w:r w:rsidRPr="00272388">
        <w:rPr>
          <w:sz w:val="24"/>
        </w:rPr>
        <w:t xml:space="preserve"> All the proposed upgraded institutes will adopt the Competency-Based Training and Assessment system, aligning with the National Vocational Qualification Framework (NVQF). This modern training methodology ensures that the training provided is relevant, industry-specific, and focuses on measurable competencies.</w:t>
      </w:r>
    </w:p>
    <w:p w:rsidR="00272388" w:rsidRPr="00272388" w:rsidRDefault="00272388" w:rsidP="00272388">
      <w:pPr>
        <w:jc w:val="both"/>
        <w:rPr>
          <w:sz w:val="24"/>
        </w:rPr>
      </w:pPr>
      <w:r w:rsidRPr="00272388">
        <w:rPr>
          <w:sz w:val="24"/>
        </w:rPr>
        <w:t xml:space="preserve">b. </w:t>
      </w:r>
      <w:r w:rsidRPr="00272388">
        <w:rPr>
          <w:b/>
          <w:bCs/>
          <w:sz w:val="24"/>
        </w:rPr>
        <w:t>Maintained Faculty-to-Student Ratio:</w:t>
      </w:r>
      <w:r w:rsidRPr="00272388">
        <w:rPr>
          <w:sz w:val="24"/>
        </w:rPr>
        <w:t xml:space="preserve"> The upgradation will prioritize maintaining an adequate faculty-to-student ratio to ensure the quality of training. This commitment reflects the dedication to providing personalized attention to students, fostering a conducive learning environment.</w:t>
      </w:r>
    </w:p>
    <w:p w:rsidR="00272388" w:rsidRPr="00272388" w:rsidRDefault="00272388" w:rsidP="00272388">
      <w:pPr>
        <w:jc w:val="both"/>
        <w:rPr>
          <w:sz w:val="24"/>
        </w:rPr>
      </w:pPr>
      <w:r w:rsidRPr="00272388">
        <w:rPr>
          <w:sz w:val="24"/>
        </w:rPr>
        <w:t xml:space="preserve">c. </w:t>
      </w:r>
      <w:r w:rsidRPr="00272388">
        <w:rPr>
          <w:b/>
          <w:bCs/>
          <w:sz w:val="24"/>
        </w:rPr>
        <w:t>CBT&amp;A Trained Faculty:</w:t>
      </w:r>
      <w:r w:rsidRPr="00272388">
        <w:rPr>
          <w:sz w:val="24"/>
        </w:rPr>
        <w:t xml:space="preserve"> All faculty members in the upgraded institutes will undergo training in Competency-Based Training and Assessment. Additionally, a selected few master trainers will receive training from leading international TVET institutes, ensuring exposure to the latest pedagogical techniques and technological advancements.</w:t>
      </w:r>
    </w:p>
    <w:p w:rsidR="00272388" w:rsidRPr="00272388" w:rsidRDefault="00272388" w:rsidP="00272388">
      <w:pPr>
        <w:jc w:val="both"/>
        <w:rPr>
          <w:sz w:val="24"/>
        </w:rPr>
      </w:pPr>
      <w:r w:rsidRPr="00272388">
        <w:rPr>
          <w:sz w:val="24"/>
        </w:rPr>
        <w:lastRenderedPageBreak/>
        <w:t xml:space="preserve">d. </w:t>
      </w:r>
      <w:r w:rsidRPr="00272388">
        <w:rPr>
          <w:b/>
          <w:bCs/>
          <w:sz w:val="24"/>
        </w:rPr>
        <w:t>Government Funding for Operational Budget:</w:t>
      </w:r>
      <w:r w:rsidRPr="00272388">
        <w:rPr>
          <w:sz w:val="24"/>
        </w:rPr>
        <w:t xml:space="preserve"> After the establishment of the upgraded institutes, the federal or provincial government (whichever is applicable) will provide a running budget for their smooth functioning. This financial support is crucial for sustaining the quality of education and meeting operational needs.</w:t>
      </w:r>
    </w:p>
    <w:p w:rsidR="00272388" w:rsidRPr="00272388" w:rsidRDefault="00272388" w:rsidP="00272388">
      <w:pPr>
        <w:jc w:val="both"/>
        <w:rPr>
          <w:sz w:val="24"/>
        </w:rPr>
      </w:pPr>
      <w:r w:rsidRPr="00272388">
        <w:rPr>
          <w:b/>
          <w:bCs/>
          <w:sz w:val="24"/>
        </w:rPr>
        <w:t>Selection Criteria for Upgraded Institutes:</w:t>
      </w:r>
    </w:p>
    <w:p w:rsidR="00272388" w:rsidRPr="00272388" w:rsidRDefault="00272388" w:rsidP="00272388">
      <w:pPr>
        <w:jc w:val="both"/>
        <w:rPr>
          <w:sz w:val="24"/>
        </w:rPr>
      </w:pPr>
      <w:r w:rsidRPr="00272388">
        <w:rPr>
          <w:sz w:val="24"/>
        </w:rPr>
        <w:t xml:space="preserve">a. </w:t>
      </w:r>
      <w:r w:rsidRPr="00272388">
        <w:rPr>
          <w:b/>
          <w:bCs/>
          <w:sz w:val="24"/>
        </w:rPr>
        <w:t>Federal - NUTECH Institute of Vocational and Technical Skills (NIVATS):</w:t>
      </w:r>
      <w:r w:rsidRPr="00272388">
        <w:rPr>
          <w:sz w:val="24"/>
        </w:rPr>
        <w:t xml:space="preserve"> As a constituent institute of NUTECH, NIVATS in Islamabad possesses modern classrooms and labs for both conventional and hi-tech skills. With classes in progress for hi-tech and conventional skills, the institute will be upgraded to offer more hi-tech skills classes, catering to the youth of the federal capital and the entire nation.</w:t>
      </w:r>
    </w:p>
    <w:p w:rsidR="00272388" w:rsidRPr="00272388" w:rsidRDefault="00272388" w:rsidP="00272388">
      <w:pPr>
        <w:jc w:val="both"/>
        <w:rPr>
          <w:sz w:val="24"/>
        </w:rPr>
      </w:pPr>
      <w:r w:rsidRPr="00272388">
        <w:rPr>
          <w:sz w:val="24"/>
        </w:rPr>
        <w:t xml:space="preserve">b. </w:t>
      </w:r>
      <w:r w:rsidRPr="00272388">
        <w:rPr>
          <w:b/>
          <w:bCs/>
          <w:sz w:val="24"/>
        </w:rPr>
        <w:t xml:space="preserve">KPK - FWO Institute of Technical Education, </w:t>
      </w:r>
      <w:proofErr w:type="spellStart"/>
      <w:r w:rsidRPr="00272388">
        <w:rPr>
          <w:b/>
          <w:bCs/>
          <w:sz w:val="24"/>
        </w:rPr>
        <w:t>Risalpur</w:t>
      </w:r>
      <w:proofErr w:type="spellEnd"/>
      <w:r w:rsidRPr="00272388">
        <w:rPr>
          <w:b/>
          <w:bCs/>
          <w:sz w:val="24"/>
        </w:rPr>
        <w:t xml:space="preserve"> (FITE):</w:t>
      </w:r>
      <w:r w:rsidRPr="00272388">
        <w:rPr>
          <w:sz w:val="24"/>
        </w:rPr>
        <w:t xml:space="preserve"> Situated near industrial zones like PAC, HIT, and POF, FITE already runs diploma and certificate courses. The proximity to industries provides opportunities for practical training and internship programs.</w:t>
      </w:r>
    </w:p>
    <w:p w:rsidR="00272388" w:rsidRPr="00272388" w:rsidRDefault="00272388" w:rsidP="00272388">
      <w:pPr>
        <w:jc w:val="both"/>
        <w:rPr>
          <w:sz w:val="24"/>
        </w:rPr>
      </w:pPr>
      <w:r w:rsidRPr="00272388">
        <w:rPr>
          <w:sz w:val="24"/>
        </w:rPr>
        <w:t xml:space="preserve">c. </w:t>
      </w:r>
      <w:r w:rsidRPr="00272388">
        <w:rPr>
          <w:b/>
          <w:bCs/>
          <w:sz w:val="24"/>
        </w:rPr>
        <w:t>Punjab:</w:t>
      </w:r>
      <w:r w:rsidRPr="00272388">
        <w:rPr>
          <w:sz w:val="24"/>
        </w:rPr>
        <w:t xml:space="preserve"> - </w:t>
      </w:r>
      <w:r w:rsidRPr="00272388">
        <w:rPr>
          <w:b/>
          <w:bCs/>
          <w:sz w:val="24"/>
        </w:rPr>
        <w:t xml:space="preserve">Applied Technologies Institute NLC </w:t>
      </w:r>
      <w:proofErr w:type="spellStart"/>
      <w:r w:rsidRPr="00272388">
        <w:rPr>
          <w:b/>
          <w:bCs/>
          <w:sz w:val="24"/>
        </w:rPr>
        <w:t>Mandra</w:t>
      </w:r>
      <w:proofErr w:type="spellEnd"/>
      <w:r w:rsidRPr="00272388">
        <w:rPr>
          <w:sz w:val="24"/>
        </w:rPr>
        <w:t xml:space="preserve"> - </w:t>
      </w:r>
      <w:r w:rsidRPr="00272388">
        <w:rPr>
          <w:b/>
          <w:bCs/>
          <w:sz w:val="24"/>
        </w:rPr>
        <w:t xml:space="preserve">Govt. College of Technology </w:t>
      </w:r>
      <w:proofErr w:type="spellStart"/>
      <w:r w:rsidRPr="00272388">
        <w:rPr>
          <w:b/>
          <w:bCs/>
          <w:sz w:val="24"/>
        </w:rPr>
        <w:t>Pind</w:t>
      </w:r>
      <w:proofErr w:type="spellEnd"/>
      <w:r w:rsidRPr="00272388">
        <w:rPr>
          <w:b/>
          <w:bCs/>
          <w:sz w:val="24"/>
        </w:rPr>
        <w:t xml:space="preserve"> </w:t>
      </w:r>
      <w:proofErr w:type="spellStart"/>
      <w:r w:rsidRPr="00272388">
        <w:rPr>
          <w:b/>
          <w:bCs/>
          <w:sz w:val="24"/>
        </w:rPr>
        <w:t>Dadan</w:t>
      </w:r>
      <w:proofErr w:type="spellEnd"/>
      <w:r w:rsidRPr="00272388">
        <w:rPr>
          <w:b/>
          <w:bCs/>
          <w:sz w:val="24"/>
        </w:rPr>
        <w:t xml:space="preserve"> Khan</w:t>
      </w:r>
      <w:r w:rsidRPr="00272388">
        <w:rPr>
          <w:sz w:val="24"/>
        </w:rPr>
        <w:t xml:space="preserve"> - </w:t>
      </w:r>
      <w:proofErr w:type="spellStart"/>
      <w:r w:rsidRPr="00272388">
        <w:rPr>
          <w:b/>
          <w:bCs/>
          <w:sz w:val="24"/>
        </w:rPr>
        <w:t>Govt</w:t>
      </w:r>
      <w:proofErr w:type="spellEnd"/>
      <w:r w:rsidRPr="00272388">
        <w:rPr>
          <w:b/>
          <w:bCs/>
          <w:sz w:val="24"/>
        </w:rPr>
        <w:t xml:space="preserve"> College of Technology Jhelum</w:t>
      </w:r>
      <w:r w:rsidRPr="00272388">
        <w:rPr>
          <w:sz w:val="24"/>
        </w:rPr>
        <w:t xml:space="preserve"> - </w:t>
      </w:r>
      <w:r w:rsidRPr="00272388">
        <w:rPr>
          <w:b/>
          <w:bCs/>
          <w:sz w:val="24"/>
        </w:rPr>
        <w:t>Precision Systems Training Centre, Lahore (PCSIR):</w:t>
      </w:r>
      <w:r w:rsidRPr="00272388">
        <w:rPr>
          <w:sz w:val="24"/>
        </w:rPr>
        <w:t xml:space="preserve"> These institutes from Punjab possess the required infrastructure for upgradation. The presence of different industrial zones nearby enhances their potential for upgradation.</w:t>
      </w:r>
    </w:p>
    <w:p w:rsidR="00272388" w:rsidRPr="00272388" w:rsidRDefault="00272388" w:rsidP="00272388">
      <w:pPr>
        <w:jc w:val="both"/>
        <w:rPr>
          <w:sz w:val="24"/>
        </w:rPr>
      </w:pPr>
      <w:r w:rsidRPr="00272388">
        <w:rPr>
          <w:sz w:val="24"/>
        </w:rPr>
        <w:t xml:space="preserve">d. </w:t>
      </w:r>
      <w:r w:rsidRPr="00272388">
        <w:rPr>
          <w:b/>
          <w:bCs/>
          <w:sz w:val="24"/>
        </w:rPr>
        <w:t>Baluchistan:</w:t>
      </w:r>
      <w:r w:rsidRPr="00272388">
        <w:rPr>
          <w:sz w:val="24"/>
        </w:rPr>
        <w:t xml:space="preserve"> - </w:t>
      </w:r>
      <w:proofErr w:type="spellStart"/>
      <w:r w:rsidRPr="00272388">
        <w:rPr>
          <w:b/>
          <w:bCs/>
          <w:sz w:val="24"/>
        </w:rPr>
        <w:t>Govt</w:t>
      </w:r>
      <w:proofErr w:type="spellEnd"/>
      <w:r w:rsidRPr="00272388">
        <w:rPr>
          <w:b/>
          <w:bCs/>
          <w:sz w:val="24"/>
        </w:rPr>
        <w:t xml:space="preserve"> College of Technology Quetta</w:t>
      </w:r>
      <w:r w:rsidRPr="00272388">
        <w:rPr>
          <w:sz w:val="24"/>
        </w:rPr>
        <w:t xml:space="preserve"> - </w:t>
      </w:r>
      <w:r w:rsidRPr="00272388">
        <w:rPr>
          <w:b/>
          <w:bCs/>
          <w:sz w:val="24"/>
        </w:rPr>
        <w:t>Govt. Institute of Technology Gwadar:</w:t>
      </w:r>
      <w:r w:rsidRPr="00272388">
        <w:rPr>
          <w:sz w:val="24"/>
        </w:rPr>
        <w:t xml:space="preserve"> Gwadar's strategic location as a growing industrial hub and future CPEC deep-sea port positions these institutes to cater to the employment needs of Baluchistan's youth in shipbuilding, fisheries, and digital skills.</w:t>
      </w:r>
    </w:p>
    <w:p w:rsidR="00272388" w:rsidRPr="00272388" w:rsidRDefault="00272388" w:rsidP="00272388">
      <w:pPr>
        <w:jc w:val="both"/>
        <w:rPr>
          <w:sz w:val="24"/>
        </w:rPr>
      </w:pPr>
      <w:r w:rsidRPr="00272388">
        <w:rPr>
          <w:sz w:val="24"/>
        </w:rPr>
        <w:t xml:space="preserve">e. </w:t>
      </w:r>
      <w:r w:rsidRPr="00272388">
        <w:rPr>
          <w:b/>
          <w:bCs/>
          <w:sz w:val="24"/>
        </w:rPr>
        <w:t>Sindh:</w:t>
      </w:r>
      <w:r w:rsidRPr="00272388">
        <w:rPr>
          <w:sz w:val="24"/>
        </w:rPr>
        <w:t xml:space="preserve"> - </w:t>
      </w:r>
      <w:r w:rsidRPr="00272388">
        <w:rPr>
          <w:b/>
          <w:bCs/>
          <w:sz w:val="24"/>
        </w:rPr>
        <w:t>School of Aeronautics, Karachi (SOA):</w:t>
      </w:r>
      <w:r w:rsidRPr="00272388">
        <w:rPr>
          <w:sz w:val="24"/>
        </w:rPr>
        <w:t xml:space="preserve"> Supporting the aviation industry. - </w:t>
      </w:r>
      <w:r w:rsidRPr="00272388">
        <w:rPr>
          <w:b/>
          <w:bCs/>
          <w:sz w:val="24"/>
        </w:rPr>
        <w:t>Pak Swiss Training Centre (PSTC), Karachi (PCSIR):</w:t>
      </w:r>
      <w:r w:rsidRPr="00272388">
        <w:rPr>
          <w:sz w:val="24"/>
        </w:rPr>
        <w:t xml:space="preserve"> Focused on industrial automation and instrumentation. The industrial capital of Karachi, with seven industrial zones, provides ample opportunities for skills development.</w:t>
      </w:r>
    </w:p>
    <w:p w:rsidR="00272388" w:rsidRPr="00272388" w:rsidRDefault="00272388" w:rsidP="00272388">
      <w:pPr>
        <w:jc w:val="both"/>
        <w:rPr>
          <w:sz w:val="24"/>
        </w:rPr>
      </w:pPr>
      <w:r w:rsidRPr="00272388">
        <w:rPr>
          <w:sz w:val="24"/>
        </w:rPr>
        <w:t xml:space="preserve">f. </w:t>
      </w:r>
      <w:r w:rsidRPr="00272388">
        <w:rPr>
          <w:b/>
          <w:bCs/>
          <w:sz w:val="24"/>
        </w:rPr>
        <w:t>GB - SCO Institute:</w:t>
      </w:r>
      <w:r w:rsidRPr="00272388">
        <w:rPr>
          <w:sz w:val="24"/>
        </w:rPr>
        <w:t xml:space="preserve"> Serving the community for skills education and providing a skilled workforce to the local industry in </w:t>
      </w:r>
      <w:proofErr w:type="spellStart"/>
      <w:r w:rsidRPr="00272388">
        <w:rPr>
          <w:sz w:val="24"/>
        </w:rPr>
        <w:t>Gilgit</w:t>
      </w:r>
      <w:proofErr w:type="spellEnd"/>
      <w:r w:rsidRPr="00272388">
        <w:rPr>
          <w:sz w:val="24"/>
        </w:rPr>
        <w:t>-Baltistan.</w:t>
      </w:r>
    </w:p>
    <w:p w:rsidR="00272388" w:rsidRPr="00272388" w:rsidRDefault="00272388" w:rsidP="00272388">
      <w:pPr>
        <w:jc w:val="both"/>
        <w:rPr>
          <w:sz w:val="24"/>
        </w:rPr>
      </w:pPr>
      <w:r w:rsidRPr="00272388">
        <w:rPr>
          <w:b/>
          <w:bCs/>
          <w:sz w:val="24"/>
        </w:rPr>
        <w:t>Conclusion:</w:t>
      </w:r>
    </w:p>
    <w:p w:rsidR="00272388" w:rsidRPr="00272388" w:rsidRDefault="00272388" w:rsidP="00272388">
      <w:pPr>
        <w:jc w:val="both"/>
        <w:rPr>
          <w:sz w:val="24"/>
        </w:rPr>
      </w:pPr>
      <w:r w:rsidRPr="00272388">
        <w:rPr>
          <w:sz w:val="24"/>
        </w:rPr>
        <w:t>The proposed upgradation project aims to address the deficiencies in existing TVET institutes by implementing a comprehensive plan that covers infrastructure development, faculty training, and curriculum enhancement. The emphasis on Competency-Based Training and Assessment reflects a commitment to aligning skills development with industry needs. The geographical distribution of selected institutes ensures representation from all provinces, promoting inclusivity and equal opportunities for skills development. The sustainability of the upgraded institutions is supported by the allocation of recurring budgets by the parent departments.</w:t>
      </w:r>
    </w:p>
    <w:p w:rsidR="00272388" w:rsidRPr="00F77DE1" w:rsidRDefault="00272388" w:rsidP="00F77DE1">
      <w:pPr>
        <w:jc w:val="both"/>
        <w:rPr>
          <w:sz w:val="24"/>
        </w:rPr>
      </w:pPr>
    </w:p>
    <w:p w:rsidR="00272388" w:rsidRDefault="00272388" w:rsidP="00272388">
      <w:pPr>
        <w:jc w:val="center"/>
        <w:rPr>
          <w:b/>
          <w:sz w:val="24"/>
        </w:rPr>
      </w:pPr>
      <w:r>
        <w:rPr>
          <w:b/>
          <w:sz w:val="24"/>
          <w:highlight w:val="yellow"/>
        </w:rPr>
        <w:lastRenderedPageBreak/>
        <w:t>NUGTECH</w:t>
      </w:r>
      <w:r w:rsidRPr="00272388">
        <w:rPr>
          <w:b/>
          <w:sz w:val="24"/>
          <w:highlight w:val="yellow"/>
        </w:rPr>
        <w:t xml:space="preserve">: </w:t>
      </w:r>
      <w:r w:rsidRPr="00272388">
        <w:rPr>
          <w:b/>
          <w:sz w:val="24"/>
          <w:highlight w:val="yellow"/>
        </w:rPr>
        <w:t xml:space="preserve"> NUTECH's Academic Support to Reshape Industry Realities</w:t>
      </w:r>
    </w:p>
    <w:p w:rsidR="00272388" w:rsidRPr="00272388" w:rsidRDefault="00272388" w:rsidP="00272388">
      <w:pPr>
        <w:jc w:val="center"/>
        <w:rPr>
          <w:sz w:val="24"/>
        </w:rPr>
      </w:pPr>
      <w:r w:rsidRPr="00272388">
        <w:rPr>
          <w:b/>
          <w:bCs/>
          <w:sz w:val="24"/>
        </w:rPr>
        <w:t>NUTECH Global Technologies &amp; Engineering Complex (NUGTEC)</w:t>
      </w:r>
    </w:p>
    <w:p w:rsidR="00272388" w:rsidRPr="00272388" w:rsidRDefault="00272388" w:rsidP="00272388">
      <w:pPr>
        <w:jc w:val="center"/>
        <w:rPr>
          <w:b/>
          <w:sz w:val="24"/>
        </w:rPr>
      </w:pPr>
    </w:p>
    <w:p w:rsidR="00272388" w:rsidRPr="00272388" w:rsidRDefault="00272388" w:rsidP="00272388">
      <w:pPr>
        <w:rPr>
          <w:sz w:val="24"/>
        </w:rPr>
      </w:pPr>
      <w:r w:rsidRPr="00272388">
        <w:rPr>
          <w:sz w:val="24"/>
        </w:rPr>
        <w:t xml:space="preserve">In Pakistan, the intricate relationship between societal needs, academia, and industry, particularly in Sialkot, Gujranwala, Gujrat, </w:t>
      </w:r>
      <w:proofErr w:type="spellStart"/>
      <w:r w:rsidRPr="00272388">
        <w:rPr>
          <w:sz w:val="24"/>
        </w:rPr>
        <w:t>Mandi</w:t>
      </w:r>
      <w:proofErr w:type="spellEnd"/>
      <w:r w:rsidRPr="00272388">
        <w:rPr>
          <w:sz w:val="24"/>
        </w:rPr>
        <w:t xml:space="preserve"> </w:t>
      </w:r>
      <w:proofErr w:type="spellStart"/>
      <w:r w:rsidRPr="00272388">
        <w:rPr>
          <w:sz w:val="24"/>
        </w:rPr>
        <w:t>Bahauddin</w:t>
      </w:r>
      <w:proofErr w:type="spellEnd"/>
      <w:r w:rsidRPr="00272388">
        <w:rPr>
          <w:sz w:val="24"/>
        </w:rPr>
        <w:t xml:space="preserve">, and </w:t>
      </w:r>
      <w:proofErr w:type="spellStart"/>
      <w:r w:rsidRPr="00272388">
        <w:rPr>
          <w:sz w:val="24"/>
        </w:rPr>
        <w:t>Wazirabad</w:t>
      </w:r>
      <w:proofErr w:type="spellEnd"/>
      <w:r w:rsidRPr="00272388">
        <w:rPr>
          <w:sz w:val="24"/>
        </w:rPr>
        <w:t>, has resulted in economic challenges—a loan-based economy, struggling industries, and a surplus of technically unskilled and unemployed youth. NUTECH recognizes this critical juncture and is dedicated to offering academic research and advice, steering the country towards socio-economic uplift.</w:t>
      </w:r>
    </w:p>
    <w:p w:rsidR="00272388" w:rsidRDefault="00272388" w:rsidP="00272388">
      <w:pPr>
        <w:rPr>
          <w:sz w:val="24"/>
        </w:rPr>
      </w:pPr>
    </w:p>
    <w:p w:rsidR="00272388" w:rsidRPr="00272388" w:rsidRDefault="00272388" w:rsidP="00272388">
      <w:pPr>
        <w:rPr>
          <w:b/>
          <w:sz w:val="24"/>
        </w:rPr>
      </w:pPr>
      <w:r w:rsidRPr="00272388">
        <w:rPr>
          <w:b/>
          <w:sz w:val="24"/>
        </w:rPr>
        <w:t xml:space="preserve"> Bridging the Societal-Industrial Gap:</w:t>
      </w:r>
    </w:p>
    <w:p w:rsidR="00272388" w:rsidRPr="00272388" w:rsidRDefault="00272388" w:rsidP="00272388">
      <w:pPr>
        <w:rPr>
          <w:sz w:val="24"/>
        </w:rPr>
      </w:pPr>
    </w:p>
    <w:p w:rsidR="00272388" w:rsidRPr="00272388" w:rsidRDefault="00272388" w:rsidP="00272388">
      <w:pPr>
        <w:rPr>
          <w:sz w:val="24"/>
        </w:rPr>
      </w:pPr>
      <w:r w:rsidRPr="00272388">
        <w:rPr>
          <w:sz w:val="24"/>
        </w:rPr>
        <w:t>The absence of a coherent connection between our society, universities, and industries in the specified regions has hindered the identification of essential societal needs and the generation of indigenous solutions. The loan-based economy and predominantly agricultural society amplify these challenges. Pakistan's substantial youth population, if transformed into a highly skilled workforce, holds the key to mitigating unemployment risks and fostering industry growth. NUTECH seeks to bridge the gap between academia and industry in these regions, unlocking the potential for innovative solutions and socio-economic progress.</w:t>
      </w:r>
    </w:p>
    <w:p w:rsidR="00272388" w:rsidRPr="00272388" w:rsidRDefault="00272388" w:rsidP="00272388">
      <w:pPr>
        <w:rPr>
          <w:sz w:val="24"/>
        </w:rPr>
      </w:pPr>
    </w:p>
    <w:p w:rsidR="00272388" w:rsidRPr="00272388" w:rsidRDefault="00272388" w:rsidP="00272388">
      <w:pPr>
        <w:rPr>
          <w:b/>
          <w:sz w:val="24"/>
        </w:rPr>
      </w:pPr>
      <w:r w:rsidRPr="00272388">
        <w:rPr>
          <w:b/>
          <w:sz w:val="24"/>
        </w:rPr>
        <w:t>Industry 4.0 and the Urgent Need for High-End Skills:</w:t>
      </w:r>
    </w:p>
    <w:p w:rsidR="00272388" w:rsidRPr="00272388" w:rsidRDefault="00272388" w:rsidP="00272388">
      <w:pPr>
        <w:rPr>
          <w:sz w:val="24"/>
        </w:rPr>
      </w:pPr>
    </w:p>
    <w:p w:rsidR="00272388" w:rsidRPr="00272388" w:rsidRDefault="00272388" w:rsidP="00272388">
      <w:pPr>
        <w:rPr>
          <w:sz w:val="24"/>
        </w:rPr>
      </w:pPr>
      <w:r w:rsidRPr="00272388">
        <w:rPr>
          <w:sz w:val="24"/>
        </w:rPr>
        <w:t xml:space="preserve">The existing workforce in Sialkot, Gujranwala, Gujrat, </w:t>
      </w:r>
      <w:proofErr w:type="spellStart"/>
      <w:r w:rsidRPr="00272388">
        <w:rPr>
          <w:sz w:val="24"/>
        </w:rPr>
        <w:t>Mandi</w:t>
      </w:r>
      <w:proofErr w:type="spellEnd"/>
      <w:r w:rsidRPr="00272388">
        <w:rPr>
          <w:sz w:val="24"/>
        </w:rPr>
        <w:t xml:space="preserve"> </w:t>
      </w:r>
      <w:proofErr w:type="spellStart"/>
      <w:r w:rsidRPr="00272388">
        <w:rPr>
          <w:sz w:val="24"/>
        </w:rPr>
        <w:t>Bahauddin</w:t>
      </w:r>
      <w:proofErr w:type="spellEnd"/>
      <w:r w:rsidRPr="00272388">
        <w:rPr>
          <w:sz w:val="24"/>
        </w:rPr>
        <w:t xml:space="preserve">, and </w:t>
      </w:r>
      <w:proofErr w:type="spellStart"/>
      <w:r w:rsidRPr="00272388">
        <w:rPr>
          <w:sz w:val="24"/>
        </w:rPr>
        <w:t>Wazirabad</w:t>
      </w:r>
      <w:proofErr w:type="spellEnd"/>
      <w:r w:rsidRPr="00272388">
        <w:rPr>
          <w:sz w:val="24"/>
        </w:rPr>
        <w:t xml:space="preserve"> has been trained on outdated ideas and techniques, hindering self-improvement and overall industrial progress. NUTECH recognizes the pressing need for high-end technology skills, especially in the domains of Industry 4.0—automation, cyber-physical systems, </w:t>
      </w:r>
      <w:proofErr w:type="spellStart"/>
      <w:r w:rsidRPr="00272388">
        <w:rPr>
          <w:sz w:val="24"/>
        </w:rPr>
        <w:t>IoT</w:t>
      </w:r>
      <w:proofErr w:type="spellEnd"/>
      <w:r w:rsidRPr="00272388">
        <w:rPr>
          <w:sz w:val="24"/>
        </w:rPr>
        <w:t>, and artificial intelligence. To address this, NUTECH proposes the establishment of hi-tech engineering, technology, and skills-based regional campuses tailored to each segment of the industrial workforce. This strategic move aims to equip the workforce with the latest technologies, reducing the "Idea-to-Product" time and transforming industries into value-added exports driven enterprises.</w:t>
      </w:r>
    </w:p>
    <w:p w:rsidR="00272388" w:rsidRDefault="00272388" w:rsidP="00272388">
      <w:pPr>
        <w:rPr>
          <w:sz w:val="24"/>
        </w:rPr>
      </w:pPr>
    </w:p>
    <w:p w:rsidR="00272388" w:rsidRDefault="00272388" w:rsidP="00272388">
      <w:pPr>
        <w:rPr>
          <w:sz w:val="24"/>
        </w:rPr>
      </w:pPr>
    </w:p>
    <w:p w:rsidR="00272388" w:rsidRPr="00272388" w:rsidRDefault="00272388" w:rsidP="00272388">
      <w:pPr>
        <w:rPr>
          <w:sz w:val="24"/>
        </w:rPr>
      </w:pPr>
    </w:p>
    <w:p w:rsidR="00272388" w:rsidRPr="00272388" w:rsidRDefault="00272388" w:rsidP="00272388">
      <w:pPr>
        <w:rPr>
          <w:b/>
          <w:sz w:val="24"/>
        </w:rPr>
      </w:pPr>
      <w:r w:rsidRPr="00272388">
        <w:rPr>
          <w:b/>
          <w:sz w:val="24"/>
        </w:rPr>
        <w:lastRenderedPageBreak/>
        <w:t xml:space="preserve"> Transforming Industries:</w:t>
      </w:r>
    </w:p>
    <w:p w:rsidR="00272388" w:rsidRPr="00272388" w:rsidRDefault="00272388" w:rsidP="00272388">
      <w:pPr>
        <w:rPr>
          <w:sz w:val="24"/>
        </w:rPr>
      </w:pPr>
    </w:p>
    <w:p w:rsidR="00272388" w:rsidRPr="00272388" w:rsidRDefault="00272388" w:rsidP="00272388">
      <w:pPr>
        <w:rPr>
          <w:sz w:val="24"/>
        </w:rPr>
      </w:pPr>
      <w:r w:rsidRPr="00272388">
        <w:rPr>
          <w:sz w:val="24"/>
        </w:rPr>
        <w:t>NUTECH's vision extends beyond traditional education; it envisions a transformation of industry professionals into leading brands and international experts. By embedding hi-tech knowledge and technology skills within the workforce, NUTECH aims to position local industries as global leaders in exports. For instance, the lack of technological development in Pakistan's surgical instruments sector, currently valued at USD 300-400 million, can be overcome by incorporating the latest technologies, transforming exports into branded hi-tech products worth USD 18-19 billion. Similarly, NUTECH's proposed initiatives aim to uplift various industries, including sports goods, fan and electrical appliances, cutlery, industrial machinery, electronics, computer, IT, bio-medical systems, and furniture.</w:t>
      </w:r>
    </w:p>
    <w:p w:rsidR="00272388" w:rsidRPr="00272388" w:rsidRDefault="00272388" w:rsidP="00272388">
      <w:pPr>
        <w:rPr>
          <w:sz w:val="24"/>
        </w:rPr>
      </w:pPr>
    </w:p>
    <w:p w:rsidR="00272388" w:rsidRPr="00272388" w:rsidRDefault="00272388" w:rsidP="00272388">
      <w:pPr>
        <w:rPr>
          <w:b/>
          <w:sz w:val="24"/>
        </w:rPr>
      </w:pPr>
      <w:bookmarkStart w:id="0" w:name="_GoBack"/>
      <w:r w:rsidRPr="00272388">
        <w:rPr>
          <w:b/>
          <w:sz w:val="24"/>
        </w:rPr>
        <w:t>Empowering the Future: NUTECH's Commitment to Change</w:t>
      </w:r>
    </w:p>
    <w:bookmarkEnd w:id="0"/>
    <w:p w:rsidR="00457BE4" w:rsidRDefault="00272388" w:rsidP="00272388">
      <w:pPr>
        <w:rPr>
          <w:sz w:val="24"/>
        </w:rPr>
      </w:pPr>
      <w:r w:rsidRPr="00272388">
        <w:rPr>
          <w:sz w:val="24"/>
        </w:rPr>
        <w:t xml:space="preserve">NUTECH stands at the forefront, offering a framework for academic and research support to reshape the industrial landscape of Sialkot, Gujranwala, Gujrat, </w:t>
      </w:r>
      <w:proofErr w:type="spellStart"/>
      <w:r w:rsidRPr="00272388">
        <w:rPr>
          <w:sz w:val="24"/>
        </w:rPr>
        <w:t>Mandi</w:t>
      </w:r>
      <w:proofErr w:type="spellEnd"/>
      <w:r w:rsidRPr="00272388">
        <w:rPr>
          <w:sz w:val="24"/>
        </w:rPr>
        <w:t xml:space="preserve"> </w:t>
      </w:r>
      <w:proofErr w:type="spellStart"/>
      <w:r w:rsidRPr="00272388">
        <w:rPr>
          <w:sz w:val="24"/>
        </w:rPr>
        <w:t>Bahauddin</w:t>
      </w:r>
      <w:proofErr w:type="spellEnd"/>
      <w:r w:rsidRPr="00272388">
        <w:rPr>
          <w:sz w:val="24"/>
        </w:rPr>
        <w:t xml:space="preserve">, and </w:t>
      </w:r>
      <w:proofErr w:type="spellStart"/>
      <w:r w:rsidRPr="00272388">
        <w:rPr>
          <w:sz w:val="24"/>
        </w:rPr>
        <w:t>Wazirabad</w:t>
      </w:r>
      <w:proofErr w:type="spellEnd"/>
      <w:r w:rsidRPr="00272388">
        <w:rPr>
          <w:sz w:val="24"/>
        </w:rPr>
        <w:t>. Through strategic interventions, NUTECH aspires to usher in a new era of innovation, technology excellence, and socio-economic development. The proposed regional campuses are envisioned as catalysts for change, propelling industries into the global arena and redefining Pakistan's role in the international market. Join NUTECH in shaping a future where academia, industry, and societal needs harmoniously converge for the prosperity of the nation.</w:t>
      </w:r>
    </w:p>
    <w:p w:rsidR="00272388" w:rsidRPr="00272388" w:rsidRDefault="00272388" w:rsidP="00272388">
      <w:pPr>
        <w:rPr>
          <w:sz w:val="24"/>
        </w:rPr>
      </w:pPr>
      <w:r w:rsidRPr="00272388">
        <w:rPr>
          <w:b/>
          <w:bCs/>
          <w:sz w:val="24"/>
        </w:rPr>
        <w:t>NUTECH Global Technologies &amp; Engineering Complex (NUGTEC)</w:t>
      </w:r>
    </w:p>
    <w:p w:rsidR="00272388" w:rsidRPr="00272388" w:rsidRDefault="00272388" w:rsidP="00272388">
      <w:pPr>
        <w:rPr>
          <w:sz w:val="24"/>
        </w:rPr>
      </w:pPr>
      <w:r w:rsidRPr="00272388">
        <w:rPr>
          <w:i/>
          <w:iCs/>
          <w:sz w:val="24"/>
        </w:rPr>
        <w:t>Empowering Innovation, Steering Future Ventures</w:t>
      </w:r>
    </w:p>
    <w:p w:rsidR="00272388" w:rsidRPr="00272388" w:rsidRDefault="00272388" w:rsidP="00272388">
      <w:pPr>
        <w:rPr>
          <w:sz w:val="24"/>
        </w:rPr>
      </w:pPr>
      <w:r w:rsidRPr="00272388">
        <w:rPr>
          <w:sz w:val="24"/>
        </w:rPr>
        <w:t>In a landscape where academia converges with national development, NUTECH Global Technologies &amp; Engineering Complex (NUGTEC) stands as a beacon of visionary academic support to the Government of Pakistan. An initiative by NUTECH University, NUGTEC transcends traditional education, forging the future of industries and cultivating a dynamic ecosystem for revolutionary ventures.</w:t>
      </w:r>
    </w:p>
    <w:p w:rsidR="00272388" w:rsidRPr="00272388" w:rsidRDefault="00272388" w:rsidP="00272388">
      <w:pPr>
        <w:rPr>
          <w:b/>
          <w:bCs/>
          <w:sz w:val="24"/>
        </w:rPr>
      </w:pPr>
      <w:r w:rsidRPr="00272388">
        <w:rPr>
          <w:b/>
          <w:bCs/>
          <w:sz w:val="24"/>
        </w:rPr>
        <w:t>Navigating the Horizon of Future Industries</w:t>
      </w:r>
    </w:p>
    <w:p w:rsidR="00272388" w:rsidRPr="00272388" w:rsidRDefault="00272388" w:rsidP="00272388">
      <w:pPr>
        <w:rPr>
          <w:sz w:val="24"/>
        </w:rPr>
      </w:pPr>
      <w:r w:rsidRPr="00272388">
        <w:rPr>
          <w:sz w:val="24"/>
        </w:rPr>
        <w:t xml:space="preserve">Standing at the cusp of the 4th Industrial Revolution, NUGTEC emerges as a harbinger of progress, strategically nestled in the Special Education Economic Zone in </w:t>
      </w:r>
      <w:proofErr w:type="spellStart"/>
      <w:r w:rsidRPr="00272388">
        <w:rPr>
          <w:sz w:val="24"/>
        </w:rPr>
        <w:t>Sambrial</w:t>
      </w:r>
      <w:proofErr w:type="spellEnd"/>
      <w:r w:rsidRPr="00272388">
        <w:rPr>
          <w:sz w:val="24"/>
        </w:rPr>
        <w:t xml:space="preserve">. Our mission is resolute—to catapult industries in Sialkot, Gujranwala, Gujrat, </w:t>
      </w:r>
      <w:proofErr w:type="spellStart"/>
      <w:r w:rsidRPr="00272388">
        <w:rPr>
          <w:sz w:val="24"/>
        </w:rPr>
        <w:t>Mandi</w:t>
      </w:r>
      <w:proofErr w:type="spellEnd"/>
      <w:r w:rsidRPr="00272388">
        <w:rPr>
          <w:sz w:val="24"/>
        </w:rPr>
        <w:t xml:space="preserve"> </w:t>
      </w:r>
      <w:proofErr w:type="spellStart"/>
      <w:r w:rsidRPr="00272388">
        <w:rPr>
          <w:sz w:val="24"/>
        </w:rPr>
        <w:t>Bahauddin</w:t>
      </w:r>
      <w:proofErr w:type="spellEnd"/>
      <w:r w:rsidRPr="00272388">
        <w:rPr>
          <w:sz w:val="24"/>
        </w:rPr>
        <w:t xml:space="preserve">, and </w:t>
      </w:r>
      <w:proofErr w:type="spellStart"/>
      <w:r w:rsidRPr="00272388">
        <w:rPr>
          <w:sz w:val="24"/>
        </w:rPr>
        <w:t>Wazirabad</w:t>
      </w:r>
      <w:proofErr w:type="spellEnd"/>
      <w:r w:rsidRPr="00272388">
        <w:rPr>
          <w:sz w:val="24"/>
        </w:rPr>
        <w:t xml:space="preserve"> into global prominence through innovation and value-added exports.</w:t>
      </w:r>
    </w:p>
    <w:p w:rsidR="00272388" w:rsidRPr="00272388" w:rsidRDefault="00272388" w:rsidP="00272388">
      <w:pPr>
        <w:rPr>
          <w:b/>
          <w:bCs/>
          <w:sz w:val="24"/>
        </w:rPr>
      </w:pPr>
      <w:r w:rsidRPr="00272388">
        <w:rPr>
          <w:b/>
          <w:bCs/>
          <w:sz w:val="24"/>
        </w:rPr>
        <w:t>Our Commitment: Catalysts for Future Ventures</w:t>
      </w:r>
    </w:p>
    <w:p w:rsidR="00272388" w:rsidRPr="00272388" w:rsidRDefault="00272388" w:rsidP="00272388">
      <w:pPr>
        <w:rPr>
          <w:sz w:val="24"/>
        </w:rPr>
      </w:pPr>
      <w:r w:rsidRPr="00272388">
        <w:rPr>
          <w:b/>
          <w:bCs/>
          <w:sz w:val="24"/>
        </w:rPr>
        <w:t>1. Education Redefined for Industry Leaders:</w:t>
      </w:r>
    </w:p>
    <w:p w:rsidR="00272388" w:rsidRPr="00272388" w:rsidRDefault="00272388" w:rsidP="00272388">
      <w:pPr>
        <w:numPr>
          <w:ilvl w:val="0"/>
          <w:numId w:val="14"/>
        </w:numPr>
        <w:rPr>
          <w:sz w:val="24"/>
        </w:rPr>
      </w:pPr>
      <w:r w:rsidRPr="00272388">
        <w:rPr>
          <w:sz w:val="24"/>
        </w:rPr>
        <w:lastRenderedPageBreak/>
        <w:t>NUGTEC is committed to shaping industry leaders armed with cutting-edge knowledge in robotics, AI, nanotechnology, and beyond.</w:t>
      </w:r>
    </w:p>
    <w:p w:rsidR="00272388" w:rsidRPr="00272388" w:rsidRDefault="00272388" w:rsidP="00272388">
      <w:pPr>
        <w:numPr>
          <w:ilvl w:val="0"/>
          <w:numId w:val="14"/>
        </w:numPr>
        <w:rPr>
          <w:sz w:val="24"/>
        </w:rPr>
      </w:pPr>
      <w:r w:rsidRPr="00272388">
        <w:rPr>
          <w:sz w:val="24"/>
        </w:rPr>
        <w:t>Our ambition is to reshape the industry landscape by streamlining the "Idea-to-Product" timeline and nurturing a culture of exports.</w:t>
      </w:r>
    </w:p>
    <w:p w:rsidR="00272388" w:rsidRPr="00272388" w:rsidRDefault="00272388" w:rsidP="00272388">
      <w:pPr>
        <w:rPr>
          <w:sz w:val="24"/>
        </w:rPr>
      </w:pPr>
      <w:r w:rsidRPr="00272388">
        <w:rPr>
          <w:b/>
          <w:bCs/>
          <w:sz w:val="24"/>
        </w:rPr>
        <w:t>2. State-of-the-Art Learning Ecosystem:</w:t>
      </w:r>
    </w:p>
    <w:p w:rsidR="00272388" w:rsidRPr="00272388" w:rsidRDefault="00272388" w:rsidP="00272388">
      <w:pPr>
        <w:numPr>
          <w:ilvl w:val="0"/>
          <w:numId w:val="15"/>
        </w:numPr>
        <w:rPr>
          <w:sz w:val="24"/>
        </w:rPr>
      </w:pPr>
      <w:r w:rsidRPr="00272388">
        <w:rPr>
          <w:sz w:val="24"/>
        </w:rPr>
        <w:t>From advanced AI and machine learning labs to globally recognized certifications, NUGTEC is tailored to prepare students for the challenges of Industry 4.0.</w:t>
      </w:r>
    </w:p>
    <w:p w:rsidR="00272388" w:rsidRPr="00272388" w:rsidRDefault="00272388" w:rsidP="00272388">
      <w:pPr>
        <w:numPr>
          <w:ilvl w:val="0"/>
          <w:numId w:val="15"/>
        </w:numPr>
        <w:rPr>
          <w:sz w:val="24"/>
        </w:rPr>
      </w:pPr>
      <w:r w:rsidRPr="00272388">
        <w:rPr>
          <w:sz w:val="24"/>
        </w:rPr>
        <w:t>Collaborative research centers and applied industrial development ensure a hands-on, real-world educational experience.</w:t>
      </w:r>
    </w:p>
    <w:p w:rsidR="00272388" w:rsidRPr="00272388" w:rsidRDefault="00272388" w:rsidP="00272388">
      <w:pPr>
        <w:rPr>
          <w:sz w:val="24"/>
        </w:rPr>
      </w:pPr>
      <w:r w:rsidRPr="00272388">
        <w:rPr>
          <w:b/>
          <w:bCs/>
          <w:sz w:val="24"/>
        </w:rPr>
        <w:t>3. Cultivating Innovation and Entrepreneurship:</w:t>
      </w:r>
    </w:p>
    <w:p w:rsidR="00272388" w:rsidRPr="00272388" w:rsidRDefault="00272388" w:rsidP="00272388">
      <w:pPr>
        <w:numPr>
          <w:ilvl w:val="0"/>
          <w:numId w:val="16"/>
        </w:numPr>
        <w:rPr>
          <w:sz w:val="24"/>
        </w:rPr>
      </w:pPr>
      <w:r w:rsidRPr="00272388">
        <w:rPr>
          <w:sz w:val="24"/>
        </w:rPr>
        <w:t xml:space="preserve">NUGTEC transcends traditional education; it serves as a </w:t>
      </w:r>
      <w:proofErr w:type="spellStart"/>
      <w:r w:rsidRPr="00272388">
        <w:rPr>
          <w:sz w:val="24"/>
        </w:rPr>
        <w:t>launchpad</w:t>
      </w:r>
      <w:proofErr w:type="spellEnd"/>
      <w:r w:rsidRPr="00272388">
        <w:rPr>
          <w:sz w:val="24"/>
        </w:rPr>
        <w:t xml:space="preserve"> for innovation and a nurturing ground for the next generation of industry entrepreneurs.</w:t>
      </w:r>
    </w:p>
    <w:p w:rsidR="00272388" w:rsidRPr="00272388" w:rsidRDefault="00272388" w:rsidP="00272388">
      <w:pPr>
        <w:numPr>
          <w:ilvl w:val="0"/>
          <w:numId w:val="16"/>
        </w:numPr>
        <w:rPr>
          <w:sz w:val="24"/>
        </w:rPr>
      </w:pPr>
      <w:r w:rsidRPr="00272388">
        <w:rPr>
          <w:sz w:val="24"/>
        </w:rPr>
        <w:t>Our unwavering commitment to promoting and facilitating entrepreneurship forms the bedrock of our vision for the future.</w:t>
      </w:r>
    </w:p>
    <w:p w:rsidR="00272388" w:rsidRPr="00272388" w:rsidRDefault="00272388" w:rsidP="00272388">
      <w:pPr>
        <w:rPr>
          <w:b/>
          <w:bCs/>
          <w:sz w:val="24"/>
        </w:rPr>
      </w:pPr>
      <w:r w:rsidRPr="00272388">
        <w:rPr>
          <w:b/>
          <w:bCs/>
          <w:sz w:val="24"/>
        </w:rPr>
        <w:t>Architectural Blueprint: A Nexus for Future Ventures</w:t>
      </w:r>
    </w:p>
    <w:p w:rsidR="00272388" w:rsidRPr="00272388" w:rsidRDefault="00272388" w:rsidP="00272388">
      <w:pPr>
        <w:rPr>
          <w:sz w:val="24"/>
        </w:rPr>
      </w:pPr>
      <w:r w:rsidRPr="00272388">
        <w:rPr>
          <w:b/>
          <w:bCs/>
          <w:sz w:val="24"/>
        </w:rPr>
        <w:t>4. Diverse Schools and Institutes:</w:t>
      </w:r>
    </w:p>
    <w:p w:rsidR="00272388" w:rsidRPr="00272388" w:rsidRDefault="00272388" w:rsidP="00272388">
      <w:pPr>
        <w:numPr>
          <w:ilvl w:val="0"/>
          <w:numId w:val="17"/>
        </w:numPr>
        <w:rPr>
          <w:sz w:val="24"/>
        </w:rPr>
      </w:pPr>
      <w:r w:rsidRPr="00272388">
        <w:rPr>
          <w:sz w:val="24"/>
        </w:rPr>
        <w:t>NUGTEC hosts specialized schools such as the School of Engineering Sciences, School of Basic and Applied Sciences, School of Business &amp; Entrepreneurship, and School of Humanities, Arts &amp; Social Sciences.</w:t>
      </w:r>
    </w:p>
    <w:p w:rsidR="00272388" w:rsidRPr="00272388" w:rsidRDefault="00272388" w:rsidP="00272388">
      <w:pPr>
        <w:numPr>
          <w:ilvl w:val="0"/>
          <w:numId w:val="17"/>
        </w:numPr>
        <w:rPr>
          <w:sz w:val="24"/>
        </w:rPr>
      </w:pPr>
      <w:r w:rsidRPr="00272388">
        <w:rPr>
          <w:sz w:val="24"/>
        </w:rPr>
        <w:t>Regional Technologies &amp; Skills Schools in Gujrat, Gujranwala, and Sialkot cater to the unique needs of each region, fostering specialized expertise.</w:t>
      </w:r>
    </w:p>
    <w:p w:rsidR="00272388" w:rsidRPr="00272388" w:rsidRDefault="00272388" w:rsidP="00272388">
      <w:pPr>
        <w:rPr>
          <w:sz w:val="24"/>
        </w:rPr>
      </w:pPr>
      <w:r w:rsidRPr="00272388">
        <w:rPr>
          <w:b/>
          <w:bCs/>
          <w:sz w:val="24"/>
        </w:rPr>
        <w:t>5. Pioneering Research Initiatives:</w:t>
      </w:r>
    </w:p>
    <w:p w:rsidR="00272388" w:rsidRPr="00272388" w:rsidRDefault="00272388" w:rsidP="00272388">
      <w:pPr>
        <w:numPr>
          <w:ilvl w:val="0"/>
          <w:numId w:val="18"/>
        </w:numPr>
        <w:rPr>
          <w:sz w:val="24"/>
        </w:rPr>
      </w:pPr>
      <w:r w:rsidRPr="00272388">
        <w:rPr>
          <w:sz w:val="24"/>
        </w:rPr>
        <w:t>Research Centers at NUGTEC focus on tackling industry-based technological challenges, while our labs tirelessly develop indigenous solutions for local industries.</w:t>
      </w:r>
    </w:p>
    <w:p w:rsidR="00272388" w:rsidRPr="00272388" w:rsidRDefault="00272388" w:rsidP="00272388">
      <w:pPr>
        <w:numPr>
          <w:ilvl w:val="0"/>
          <w:numId w:val="18"/>
        </w:numPr>
        <w:rPr>
          <w:sz w:val="24"/>
        </w:rPr>
      </w:pPr>
      <w:r w:rsidRPr="00272388">
        <w:rPr>
          <w:sz w:val="24"/>
        </w:rPr>
        <w:t>The Triple-Helix Alliance ensures seamless collaboration between academia, government, and industry—laying the foundation for a dynamic Technology-Driven Ecosystem.</w:t>
      </w:r>
    </w:p>
    <w:p w:rsidR="00272388" w:rsidRPr="00272388" w:rsidRDefault="00272388" w:rsidP="00272388">
      <w:pPr>
        <w:rPr>
          <w:sz w:val="24"/>
        </w:rPr>
      </w:pPr>
      <w:r w:rsidRPr="00272388">
        <w:rPr>
          <w:b/>
          <w:bCs/>
          <w:sz w:val="24"/>
        </w:rPr>
        <w:t>6. Future-Ready Graduates:</w:t>
      </w:r>
    </w:p>
    <w:p w:rsidR="00272388" w:rsidRPr="00272388" w:rsidRDefault="00272388" w:rsidP="00272388">
      <w:pPr>
        <w:numPr>
          <w:ilvl w:val="0"/>
          <w:numId w:val="19"/>
        </w:numPr>
        <w:rPr>
          <w:sz w:val="24"/>
        </w:rPr>
      </w:pPr>
      <w:r w:rsidRPr="00272388">
        <w:rPr>
          <w:sz w:val="24"/>
        </w:rPr>
        <w:t>NUGTEC's collaborative projects with international institutes guarantee that our graduates stand at the forefront of modern industrial concepts.</w:t>
      </w:r>
    </w:p>
    <w:p w:rsidR="00272388" w:rsidRPr="00272388" w:rsidRDefault="00272388" w:rsidP="00272388">
      <w:pPr>
        <w:numPr>
          <w:ilvl w:val="0"/>
          <w:numId w:val="19"/>
        </w:numPr>
        <w:rPr>
          <w:sz w:val="24"/>
        </w:rPr>
      </w:pPr>
      <w:r w:rsidRPr="00272388">
        <w:rPr>
          <w:sz w:val="24"/>
        </w:rPr>
        <w:t>Our objective is to produce a highly skilled workforce capable of actively contributing to regional and international industries.</w:t>
      </w:r>
    </w:p>
    <w:p w:rsidR="00272388" w:rsidRPr="00272388" w:rsidRDefault="00272388" w:rsidP="00272388">
      <w:pPr>
        <w:rPr>
          <w:b/>
          <w:bCs/>
          <w:sz w:val="24"/>
        </w:rPr>
      </w:pPr>
      <w:r w:rsidRPr="00272388">
        <w:rPr>
          <w:b/>
          <w:bCs/>
          <w:sz w:val="24"/>
        </w:rPr>
        <w:lastRenderedPageBreak/>
        <w:t>Shape Future Ventures with Us</w:t>
      </w:r>
    </w:p>
    <w:p w:rsidR="00272388" w:rsidRPr="00272388" w:rsidRDefault="00272388" w:rsidP="00272388">
      <w:pPr>
        <w:rPr>
          <w:sz w:val="24"/>
        </w:rPr>
      </w:pPr>
      <w:r w:rsidRPr="00272388">
        <w:rPr>
          <w:sz w:val="24"/>
        </w:rPr>
        <w:t>Whether you're a student eager to pioneer technological advancements, a professional aiming to stay ahead of the curve, or an entrepreneur seeking a supportive ecosystem—NUGTEC is your gateway to shaping future ventures.</w:t>
      </w:r>
    </w:p>
    <w:p w:rsidR="00272388" w:rsidRPr="00F77DE1" w:rsidRDefault="00272388" w:rsidP="00272388">
      <w:pPr>
        <w:rPr>
          <w:sz w:val="24"/>
        </w:rPr>
      </w:pPr>
    </w:p>
    <w:sectPr w:rsidR="00272388" w:rsidRPr="00F77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E60"/>
    <w:multiLevelType w:val="multilevel"/>
    <w:tmpl w:val="F5765C82"/>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21ED8"/>
    <w:multiLevelType w:val="multilevel"/>
    <w:tmpl w:val="1CB4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D6092F"/>
    <w:multiLevelType w:val="multilevel"/>
    <w:tmpl w:val="EA3C9A18"/>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3C6649"/>
    <w:multiLevelType w:val="multilevel"/>
    <w:tmpl w:val="BC9E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633762"/>
    <w:multiLevelType w:val="multilevel"/>
    <w:tmpl w:val="B926A0B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3D13ED"/>
    <w:multiLevelType w:val="multilevel"/>
    <w:tmpl w:val="1B9A5BF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A363E5"/>
    <w:multiLevelType w:val="multilevel"/>
    <w:tmpl w:val="308026AC"/>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4F37F0"/>
    <w:multiLevelType w:val="multilevel"/>
    <w:tmpl w:val="600AC77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7D7F94"/>
    <w:multiLevelType w:val="multilevel"/>
    <w:tmpl w:val="66C8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9D310D"/>
    <w:multiLevelType w:val="multilevel"/>
    <w:tmpl w:val="DABE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990615"/>
    <w:multiLevelType w:val="multilevel"/>
    <w:tmpl w:val="00C2620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0D2BFE"/>
    <w:multiLevelType w:val="multilevel"/>
    <w:tmpl w:val="F5E4D2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E01C5C"/>
    <w:multiLevelType w:val="multilevel"/>
    <w:tmpl w:val="57E692C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5900C9"/>
    <w:multiLevelType w:val="multilevel"/>
    <w:tmpl w:val="959C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F960F4"/>
    <w:multiLevelType w:val="multilevel"/>
    <w:tmpl w:val="99E206A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FF204C"/>
    <w:multiLevelType w:val="multilevel"/>
    <w:tmpl w:val="8778792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B3790B"/>
    <w:multiLevelType w:val="multilevel"/>
    <w:tmpl w:val="E5A4866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2E6A81"/>
    <w:multiLevelType w:val="multilevel"/>
    <w:tmpl w:val="2D66FC1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F446CA"/>
    <w:multiLevelType w:val="multilevel"/>
    <w:tmpl w:val="E99E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2"/>
  </w:num>
  <w:num w:numId="3">
    <w:abstractNumId w:val="10"/>
  </w:num>
  <w:num w:numId="4">
    <w:abstractNumId w:val="16"/>
  </w:num>
  <w:num w:numId="5">
    <w:abstractNumId w:val="14"/>
  </w:num>
  <w:num w:numId="6">
    <w:abstractNumId w:val="11"/>
  </w:num>
  <w:num w:numId="7">
    <w:abstractNumId w:val="7"/>
  </w:num>
  <w:num w:numId="8">
    <w:abstractNumId w:val="17"/>
  </w:num>
  <w:num w:numId="9">
    <w:abstractNumId w:val="4"/>
  </w:num>
  <w:num w:numId="10">
    <w:abstractNumId w:val="5"/>
  </w:num>
  <w:num w:numId="11">
    <w:abstractNumId w:val="6"/>
  </w:num>
  <w:num w:numId="12">
    <w:abstractNumId w:val="2"/>
  </w:num>
  <w:num w:numId="13">
    <w:abstractNumId w:val="0"/>
  </w:num>
  <w:num w:numId="14">
    <w:abstractNumId w:val="3"/>
  </w:num>
  <w:num w:numId="15">
    <w:abstractNumId w:val="9"/>
  </w:num>
  <w:num w:numId="16">
    <w:abstractNumId w:val="18"/>
  </w:num>
  <w:num w:numId="17">
    <w:abstractNumId w:val="8"/>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E1"/>
    <w:rsid w:val="00117FF8"/>
    <w:rsid w:val="00272388"/>
    <w:rsid w:val="003E4ED5"/>
    <w:rsid w:val="00F22117"/>
    <w:rsid w:val="00F7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305"/>
  <w15:chartTrackingRefBased/>
  <w15:docId w15:val="{DF88BD0F-366A-4731-A9B0-7629BC00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60646">
      <w:bodyDiv w:val="1"/>
      <w:marLeft w:val="0"/>
      <w:marRight w:val="0"/>
      <w:marTop w:val="0"/>
      <w:marBottom w:val="0"/>
      <w:divBdr>
        <w:top w:val="none" w:sz="0" w:space="0" w:color="auto"/>
        <w:left w:val="none" w:sz="0" w:space="0" w:color="auto"/>
        <w:bottom w:val="none" w:sz="0" w:space="0" w:color="auto"/>
        <w:right w:val="none" w:sz="0" w:space="0" w:color="auto"/>
      </w:divBdr>
    </w:div>
    <w:div w:id="544946145">
      <w:bodyDiv w:val="1"/>
      <w:marLeft w:val="0"/>
      <w:marRight w:val="0"/>
      <w:marTop w:val="0"/>
      <w:marBottom w:val="0"/>
      <w:divBdr>
        <w:top w:val="none" w:sz="0" w:space="0" w:color="auto"/>
        <w:left w:val="none" w:sz="0" w:space="0" w:color="auto"/>
        <w:bottom w:val="none" w:sz="0" w:space="0" w:color="auto"/>
        <w:right w:val="none" w:sz="0" w:space="0" w:color="auto"/>
      </w:divBdr>
    </w:div>
    <w:div w:id="88868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2286</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Ehsan</dc:creator>
  <cp:keywords/>
  <dc:description/>
  <cp:lastModifiedBy>Dr. Ehsan</cp:lastModifiedBy>
  <cp:revision>2</cp:revision>
  <dcterms:created xsi:type="dcterms:W3CDTF">2023-12-06T10:31:00Z</dcterms:created>
  <dcterms:modified xsi:type="dcterms:W3CDTF">2023-12-06T10:31:00Z</dcterms:modified>
</cp:coreProperties>
</file>